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84C">
        <w:rPr>
          <w:rFonts w:ascii="Times New Roman" w:hAnsi="Times New Roman" w:cs="Times New Roman"/>
          <w:b/>
          <w:sz w:val="36"/>
          <w:szCs w:val="36"/>
        </w:rPr>
        <w:t>ГОРОДСКОЙ ОКРУГ ДОМОДЕДОВО</w:t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B6384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DFCF2E" wp14:editId="451BD9B9">
            <wp:extent cx="541020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B6384C">
        <w:rPr>
          <w:rFonts w:ascii="Times New Roman" w:hAnsi="Times New Roman" w:cs="Times New Roman"/>
          <w:b/>
          <w:sz w:val="28"/>
          <w:szCs w:val="28"/>
        </w:rPr>
        <w:t xml:space="preserve">ключение </w:t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4C">
        <w:rPr>
          <w:rFonts w:ascii="Times New Roman" w:hAnsi="Times New Roman" w:cs="Times New Roman"/>
          <w:b/>
          <w:sz w:val="28"/>
          <w:szCs w:val="28"/>
        </w:rPr>
        <w:t xml:space="preserve"> Счетной палаты городского округа Домодедово</w:t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4C">
        <w:rPr>
          <w:rFonts w:ascii="Times New Roman" w:hAnsi="Times New Roman" w:cs="Times New Roman"/>
          <w:b/>
          <w:sz w:val="28"/>
          <w:szCs w:val="28"/>
        </w:rPr>
        <w:t xml:space="preserve"> по внешней проверке годового отчета об  исполнении бюджета городского округа за 2022 год</w:t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F3067B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B6384C" w:rsidRPr="00B6384C">
        <w:rPr>
          <w:rFonts w:ascii="Times New Roman" w:hAnsi="Times New Roman" w:cs="Times New Roman"/>
          <w:b/>
        </w:rPr>
        <w:t>осковская область</w:t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B6384C">
        <w:rPr>
          <w:rFonts w:ascii="Times New Roman" w:hAnsi="Times New Roman" w:cs="Times New Roman"/>
          <w:b/>
        </w:rPr>
        <w:t>г. Домодедово</w:t>
      </w: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jc w:val="center"/>
        <w:rPr>
          <w:rFonts w:ascii="Times New Roman" w:hAnsi="Times New Roman" w:cs="Times New Roman"/>
          <w:b/>
        </w:rPr>
      </w:pPr>
    </w:p>
    <w:p w:rsidR="00B6384C" w:rsidRPr="00B6384C" w:rsidRDefault="00B6384C" w:rsidP="00B63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84C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B6384C" w:rsidRPr="00B6384C" w:rsidRDefault="00B6384C" w:rsidP="00F306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84C">
        <w:rPr>
          <w:rFonts w:ascii="Times New Roman" w:hAnsi="Times New Roman" w:cs="Times New Roman"/>
          <w:b/>
          <w:sz w:val="32"/>
          <w:szCs w:val="32"/>
        </w:rPr>
        <w:t>Счетной палаты городского округа Домодедово</w:t>
      </w:r>
    </w:p>
    <w:p w:rsidR="00B6384C" w:rsidRPr="00B6384C" w:rsidRDefault="00B6384C" w:rsidP="00F306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84C">
        <w:rPr>
          <w:rFonts w:ascii="Times New Roman" w:hAnsi="Times New Roman" w:cs="Times New Roman"/>
          <w:b/>
          <w:sz w:val="32"/>
          <w:szCs w:val="32"/>
        </w:rPr>
        <w:t xml:space="preserve">  по внешней проверке годового отчета об  исполнении бюджета городского округа Домодедово за 2022 год</w:t>
      </w:r>
    </w:p>
    <w:p w:rsidR="00B6384C" w:rsidRPr="00B6384C" w:rsidRDefault="00B6384C" w:rsidP="00B6384C">
      <w:pPr>
        <w:pStyle w:val="a7"/>
        <w:tabs>
          <w:tab w:val="left" w:pos="708"/>
        </w:tabs>
        <w:jc w:val="center"/>
        <w:rPr>
          <w:b/>
        </w:rPr>
      </w:pPr>
    </w:p>
    <w:p w:rsidR="00B6384C" w:rsidRPr="00B6384C" w:rsidRDefault="00B6384C" w:rsidP="00B6384C">
      <w:pPr>
        <w:pStyle w:val="a7"/>
        <w:tabs>
          <w:tab w:val="left" w:pos="708"/>
        </w:tabs>
      </w:pPr>
    </w:p>
    <w:p w:rsidR="00B6384C" w:rsidRDefault="00B6384C" w:rsidP="00B6384C">
      <w:pPr>
        <w:pStyle w:val="a7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г. Домодедово</w:t>
      </w:r>
    </w:p>
    <w:p w:rsidR="00B6384C" w:rsidRDefault="00B6384C" w:rsidP="00B6384C">
      <w:pPr>
        <w:pStyle w:val="a7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Московской области                                                                                «</w:t>
      </w:r>
      <w:r w:rsidRPr="00724ADB">
        <w:rPr>
          <w:sz w:val="24"/>
          <w:szCs w:val="24"/>
        </w:rPr>
        <w:t>28» апреля 2022г</w:t>
      </w:r>
      <w:bookmarkStart w:id="0" w:name="_GoBack"/>
      <w:bookmarkEnd w:id="0"/>
      <w:r>
        <w:rPr>
          <w:sz w:val="24"/>
          <w:szCs w:val="24"/>
        </w:rPr>
        <w:t>.</w:t>
      </w:r>
    </w:p>
    <w:p w:rsidR="00B6384C" w:rsidRDefault="00B6384C" w:rsidP="00B6384C">
      <w:pPr>
        <w:pStyle w:val="a7"/>
        <w:tabs>
          <w:tab w:val="left" w:pos="708"/>
        </w:tabs>
        <w:rPr>
          <w:sz w:val="24"/>
          <w:szCs w:val="24"/>
        </w:rPr>
      </w:pPr>
    </w:p>
    <w:p w:rsidR="00B6384C" w:rsidRDefault="00B6384C" w:rsidP="00B6384C">
      <w:pPr>
        <w:pStyle w:val="a7"/>
        <w:tabs>
          <w:tab w:val="left" w:pos="708"/>
        </w:tabs>
        <w:jc w:val="center"/>
        <w:rPr>
          <w:b/>
          <w:sz w:val="24"/>
          <w:szCs w:val="24"/>
        </w:rPr>
      </w:pPr>
    </w:p>
    <w:p w:rsidR="00B6384C" w:rsidRDefault="00B6384C" w:rsidP="00B6384C">
      <w:pPr>
        <w:pStyle w:val="a7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положения.</w:t>
      </w:r>
    </w:p>
    <w:p w:rsidR="00B6384C" w:rsidRDefault="00B6384C" w:rsidP="00B6384C">
      <w:pPr>
        <w:pStyle w:val="a7"/>
        <w:tabs>
          <w:tab w:val="left" w:pos="708"/>
        </w:tabs>
        <w:ind w:left="3240"/>
        <w:rPr>
          <w:b/>
          <w:sz w:val="24"/>
          <w:szCs w:val="24"/>
        </w:rPr>
      </w:pP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              На основании приказа от 27.03.2022 №46-3/3  Счетной палатой городского округа Домодедово проведена внешняя проверка годового отчета об исполнении бюджета городского округа Домодедово за 2022 год.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               В проверке принимали участие: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            - Председатель Счетной палаты городского округа Домодедово – Г.А. Копысова;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            - Зам</w:t>
      </w:r>
      <w:r w:rsidR="00BC37A4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Pr="00F3067B">
        <w:rPr>
          <w:rFonts w:ascii="Times New Roman" w:hAnsi="Times New Roman" w:cs="Times New Roman"/>
          <w:sz w:val="28"/>
          <w:szCs w:val="28"/>
        </w:rPr>
        <w:t>Председателя Счетной палаты городского округа Домодедово - И.В.   Якушева;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            - Инспектор Счетной палаты городского округа Домодедово – О.А. Бочкова.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              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10.08.2022г. №1-4/1251, рассмотрен проект решения  Совета депутатов городского округа Домодедово «Об </w:t>
      </w:r>
      <w:proofErr w:type="gramStart"/>
      <w:r w:rsidRPr="00F3067B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F3067B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городского округа за 2022 год», баланс исполнения консолидированного бюджета  за 2022 год по форме 050120, отчет об исполнении консолидированного бюджета субъекта Российской Федерации и </w:t>
      </w:r>
      <w:proofErr w:type="gramStart"/>
      <w:r w:rsidRPr="00F3067B">
        <w:rPr>
          <w:rFonts w:ascii="Times New Roman" w:hAnsi="Times New Roman" w:cs="Times New Roman"/>
          <w:sz w:val="28"/>
          <w:szCs w:val="28"/>
        </w:rPr>
        <w:t>бюджета территориального государственного внебюджетного фонда за 2022 год по форме 0503117, справка по заключению счетов бюджетного учета отчетного финансового 2022 года  по форме 0503110, консолидированный отчет о движении денежных средств за 2022 год по форме 0503123, консолидированный отчет о финансовых результатах деятельности за 2022 год по форме 0503121, справка по консолидируемым расчетам за 2022 год по форме 0503125,  сведения о</w:t>
      </w:r>
      <w:proofErr w:type="gramEnd"/>
      <w:r w:rsidRPr="00F30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67B">
        <w:rPr>
          <w:rFonts w:ascii="Times New Roman" w:hAnsi="Times New Roman" w:cs="Times New Roman"/>
          <w:sz w:val="28"/>
          <w:szCs w:val="28"/>
        </w:rPr>
        <w:t xml:space="preserve">движении нефинансовых активов по форме 0503168, сведения о дебиторской и кредиторской задолженности по форме 0503169, сведения об изменении остатков валюты баланса консолидированного бюджета по форме 0503173, сведения о количестве подведомственных участников </w:t>
      </w:r>
      <w:r w:rsidRPr="00F3067B">
        <w:rPr>
          <w:rFonts w:ascii="Times New Roman" w:hAnsi="Times New Roman" w:cs="Times New Roman"/>
          <w:sz w:val="28"/>
          <w:szCs w:val="28"/>
        </w:rPr>
        <w:lastRenderedPageBreak/>
        <w:t>бюджетного процесса, учреждений и  государственных (муниципальных) унитарных предприятий  по форме 0503161, сведения о финансовых вложениях по форме 0503171, сведения о государственном (муниципальном) долге, предоставленных бюджетных кредитах консолидированного бюджета по</w:t>
      </w:r>
      <w:proofErr w:type="gramEnd"/>
      <w:r w:rsidRPr="00F3067B">
        <w:rPr>
          <w:rFonts w:ascii="Times New Roman" w:hAnsi="Times New Roman" w:cs="Times New Roman"/>
          <w:sz w:val="28"/>
          <w:szCs w:val="28"/>
        </w:rPr>
        <w:t xml:space="preserve"> форме 0503172, сведения об остатках денежных средств на счетах получателя бюджетных средств по форме 0503178, сведения о вложениях в объекты недвижимого имущества, об объектах незавершенного строительства по форме 0503190,  представленные одновременно с проектом решения и заключает следующее: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7B">
        <w:rPr>
          <w:rFonts w:ascii="Times New Roman" w:hAnsi="Times New Roman" w:cs="Times New Roman"/>
          <w:bCs/>
          <w:sz w:val="28"/>
          <w:szCs w:val="28"/>
        </w:rPr>
        <w:t xml:space="preserve">               Бюджет городского округа Домодедово на 2022 год утвержден Решением Совета депутатов  от 24.12.2021г. №1-4/1188 «О бюджете городского округа Домодедово на 2022 год и плановый период 2023 и 2024 годов». В течение 2022 года в первоначальное решение было внесено 10 изменений:</w:t>
      </w:r>
    </w:p>
    <w:p w:rsidR="00B6384C" w:rsidRPr="00F3067B" w:rsidRDefault="00B6384C" w:rsidP="00B6384C">
      <w:pPr>
        <w:jc w:val="both"/>
        <w:rPr>
          <w:rFonts w:ascii="Times New Roman" w:hAnsi="Times New Roman" w:cs="Times New Roman"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 xml:space="preserve">от 18.02.2022 № 1-4/1200, от 05.04.2022 № 1-4/1204, от 07.06.2022 № 1-4/1222, , от 21.06.2022 №1-4/1231, от 25.07.2022 №1-4/1243, от 12.08.2022 №1-4/1249, от 02.09.2022 №1-4/1256, от 07.10.2022 №1-4/1265, от 30.11.2022 №1-4/1285, от 22.12.2022 №1-4/1295.                  </w:t>
      </w:r>
    </w:p>
    <w:p w:rsidR="00B6384C" w:rsidRPr="00F3067B" w:rsidRDefault="00B6384C" w:rsidP="00B6384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7B">
        <w:rPr>
          <w:rFonts w:ascii="Times New Roman" w:hAnsi="Times New Roman" w:cs="Times New Roman"/>
          <w:sz w:val="28"/>
          <w:szCs w:val="28"/>
        </w:rPr>
        <w:t>Исполнение бюджета</w:t>
      </w:r>
      <w:r w:rsidRPr="00F3067B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за отчетный период осуществлялось с 01.01.2022г. по 31.12.2022г. муниципальным финансовым органом - Финансовым Управлением Администрации городского округа Домодедово, созданным на основании решения Совета депутатов городского округа Домодедово от 21.05.2009 №1-4/196 «Об утверждении структуры администрации городского округа Домодедово».</w:t>
      </w:r>
    </w:p>
    <w:p w:rsidR="00B6384C" w:rsidRPr="00F3067B" w:rsidRDefault="00B6384C" w:rsidP="00B6384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7B">
        <w:rPr>
          <w:rFonts w:ascii="Times New Roman" w:hAnsi="Times New Roman" w:cs="Times New Roman"/>
          <w:bCs/>
          <w:sz w:val="28"/>
          <w:szCs w:val="28"/>
        </w:rPr>
        <w:t>Управление является органом Администрации городского округа Домодедово Московской области, имеющим статус юридического лица (Казенное учреждение).</w:t>
      </w:r>
    </w:p>
    <w:p w:rsidR="00B6384C" w:rsidRPr="00F3067B" w:rsidRDefault="00B6384C" w:rsidP="00B6384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7B">
        <w:rPr>
          <w:rFonts w:ascii="Times New Roman" w:hAnsi="Times New Roman" w:cs="Times New Roman"/>
          <w:bCs/>
          <w:sz w:val="28"/>
          <w:szCs w:val="28"/>
        </w:rPr>
        <w:t>Управление в своей деятельности руководствуется Конституцией Российской Федерации, федеральными конституционными законами, законами и иными правовыми актами Российской Федерации и Московской области, Уставом городского округа Домодедово Московской области, Положением о Финансовом управлении Администрации городского округа Домодедово Московской области, иными муниципальными правовыми актами.</w:t>
      </w:r>
    </w:p>
    <w:p w:rsidR="00B6384C" w:rsidRPr="00F3067B" w:rsidRDefault="00B6384C" w:rsidP="00B6384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7B">
        <w:rPr>
          <w:rFonts w:ascii="Times New Roman" w:hAnsi="Times New Roman" w:cs="Times New Roman"/>
          <w:bCs/>
          <w:sz w:val="28"/>
          <w:szCs w:val="28"/>
        </w:rPr>
        <w:t>Управление создано на неопределенный срок.</w:t>
      </w:r>
    </w:p>
    <w:p w:rsidR="00B6384C" w:rsidRPr="00F3067B" w:rsidRDefault="00B6384C" w:rsidP="00B6384C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67B">
        <w:rPr>
          <w:rFonts w:ascii="Times New Roman" w:hAnsi="Times New Roman" w:cs="Times New Roman"/>
          <w:bCs/>
          <w:sz w:val="28"/>
          <w:szCs w:val="28"/>
        </w:rPr>
        <w:t xml:space="preserve">     В отчетном периоде начальником финансового управления Администрации городского округа Домодедово  являлась Езопова Лариса Михайловна.</w:t>
      </w:r>
    </w:p>
    <w:p w:rsidR="00B6384C" w:rsidRDefault="00B6384C" w:rsidP="00B6384C">
      <w:pPr>
        <w:rPr>
          <w:sz w:val="20"/>
          <w:szCs w:val="20"/>
        </w:rPr>
      </w:pPr>
    </w:p>
    <w:p w:rsidR="00A61491" w:rsidRPr="003A0DA2" w:rsidRDefault="003A0DA2" w:rsidP="003A0DA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4E2" w:rsidRPr="007A14E2" w:rsidRDefault="00D92E6C" w:rsidP="00D92E6C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_bookmark_1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субъекта бюджетной отчетности</w:t>
      </w:r>
    </w:p>
    <w:p w:rsidR="007A14E2" w:rsidRDefault="007A14E2" w:rsidP="007A14E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4A" w:rsidRDefault="00F10FA8" w:rsidP="00F10FA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4E2">
        <w:rPr>
          <w:rFonts w:ascii="Times New Roman" w:hAnsi="Times New Roman" w:cs="Times New Roman"/>
          <w:sz w:val="28"/>
          <w:szCs w:val="28"/>
        </w:rPr>
        <w:t>В городском округе Домодедово к</w:t>
      </w:r>
      <w:r w:rsidR="00656F4A" w:rsidRPr="008E7550">
        <w:rPr>
          <w:rFonts w:ascii="Times New Roman" w:hAnsi="Times New Roman" w:cs="Times New Roman"/>
          <w:sz w:val="28"/>
          <w:szCs w:val="28"/>
        </w:rPr>
        <w:t>оличество участников бюджетного процесса, муниципальных бюджетных</w:t>
      </w:r>
      <w:r w:rsidR="00881DD5" w:rsidRPr="008E7550">
        <w:rPr>
          <w:rFonts w:ascii="Times New Roman" w:hAnsi="Times New Roman" w:cs="Times New Roman"/>
          <w:sz w:val="28"/>
          <w:szCs w:val="28"/>
        </w:rPr>
        <w:t xml:space="preserve">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(автономных)</w:t>
      </w:r>
      <w:r w:rsidR="00881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учреждений, муниципальных унитарных предприятий на  01.</w:t>
      </w:r>
      <w:r w:rsidR="00881DD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81D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 года по городскому округу Домодедово Московской области  составило  всего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54 единиц</w:t>
      </w:r>
      <w:r w:rsid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числе:</w:t>
      </w:r>
    </w:p>
    <w:p w:rsidR="00656F4A" w:rsidRPr="00656F4A" w:rsidRDefault="001A68AE" w:rsidP="0088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- участники бюджетного процесса (органы власти) -  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7единиц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6F4A" w:rsidRPr="00656F4A" w:rsidRDefault="001A68AE" w:rsidP="0088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- участники бюджетного процесса (казенные учреждения)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 8 единиц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6F4A" w:rsidRPr="00656F4A" w:rsidRDefault="001A68AE" w:rsidP="0088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- бюджетные учреждения  -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 единиц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6F4A" w:rsidRPr="00656F4A" w:rsidRDefault="001A68AE" w:rsidP="0088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- автономные учреждения  -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 единица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6F4A" w:rsidRPr="00656F4A" w:rsidRDefault="001A68AE" w:rsidP="00881DD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- муниципальные унитарные предприятия -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 единиц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6F4A" w:rsidRPr="00656F4A" w:rsidRDefault="00656F4A" w:rsidP="00881DD5">
      <w:pPr>
        <w:spacing w:after="0"/>
        <w:jc w:val="both"/>
        <w:rPr>
          <w:rFonts w:ascii="Times New Roman" w:hAnsi="Times New Roman" w:cs="Times New Roman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>        По сравнению с данными на 01 января 2022 года количество учреждений сократилось на  </w:t>
      </w:r>
      <w:r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 единиц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>.    </w:t>
      </w:r>
    </w:p>
    <w:p w:rsidR="00656F4A" w:rsidRPr="00656F4A" w:rsidRDefault="00656F4A" w:rsidP="00881DD5">
      <w:pPr>
        <w:spacing w:after="0"/>
        <w:jc w:val="both"/>
        <w:rPr>
          <w:rFonts w:ascii="Times New Roman" w:hAnsi="Times New Roman" w:cs="Times New Roman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881D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43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автономных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на отчетную дату составило   </w:t>
      </w:r>
      <w:r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 единицу, 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что на </w:t>
      </w:r>
      <w:r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 единиц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меньше   по сравнению с данными на 01 января 2022 года. Изменения произошли в результате </w:t>
      </w:r>
      <w:r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реорганизации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2660E" w:rsidRDefault="00656F4A" w:rsidP="00C32E0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>     </w:t>
      </w:r>
      <w:proofErr w:type="gramStart"/>
      <w:r w:rsidRPr="00656F4A">
        <w:rPr>
          <w:rFonts w:ascii="Times New Roman" w:hAnsi="Times New Roman" w:cs="Times New Roman"/>
          <w:color w:val="000000"/>
          <w:sz w:val="28"/>
          <w:szCs w:val="28"/>
        </w:rPr>
        <w:t>-  </w:t>
      </w:r>
      <w:r w:rsidRPr="00827BA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Ильинской средней общеобразовательной школы 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>имени полного кавалера ордена славы И.И. Сидорова в форме присоединения к  нему Муниципального автономного  дошкольного образовательного учреждения детского сада общеразвивающего вида № 9 «Ягодка», Муниципального автономного дошкольного образовательного учреждения детского сада общеразвивающего вида № 21 «</w:t>
      </w:r>
      <w:proofErr w:type="spellStart"/>
      <w:r w:rsidRPr="00656F4A">
        <w:rPr>
          <w:rFonts w:ascii="Times New Roman" w:hAnsi="Times New Roman" w:cs="Times New Roman"/>
          <w:color w:val="000000"/>
          <w:sz w:val="28"/>
          <w:szCs w:val="28"/>
        </w:rPr>
        <w:t>Пингвинчик</w:t>
      </w:r>
      <w:proofErr w:type="spellEnd"/>
      <w:r w:rsidRPr="00656F4A">
        <w:rPr>
          <w:rFonts w:ascii="Times New Roman" w:hAnsi="Times New Roman" w:cs="Times New Roman"/>
          <w:color w:val="000000"/>
          <w:sz w:val="28"/>
          <w:szCs w:val="28"/>
        </w:rPr>
        <w:t>», Муниципального автономного дошкольного образовательного учреждения детского сада общеразвивающего вида № 39 «Рябинка».</w:t>
      </w:r>
      <w:proofErr w:type="gramEnd"/>
    </w:p>
    <w:p w:rsidR="00656F4A" w:rsidRPr="00A2660E" w:rsidRDefault="00656F4A" w:rsidP="00F10FA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Домодедово Московской области от 11.11.2021 № 2588 «О реорганизации Муниципального автономного общеобразовательного </w:t>
      </w:r>
      <w:proofErr w:type="gramStart"/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827BA3">
        <w:rPr>
          <w:rFonts w:ascii="Times New Roman" w:hAnsi="Times New Roman" w:cs="Times New Roman"/>
          <w:sz w:val="28"/>
          <w:szCs w:val="28"/>
        </w:rPr>
        <w:t>Ильинской средней общеобразовательной школы имени полного кавалера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ордена славы</w:t>
      </w:r>
      <w:proofErr w:type="gramEnd"/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И.И. Сидорова в форме присоединения» </w:t>
      </w:r>
      <w:r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(-3);</w:t>
      </w:r>
    </w:p>
    <w:p w:rsidR="00656F4A" w:rsidRPr="00656F4A" w:rsidRDefault="00656F4A" w:rsidP="00F10F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>   </w:t>
      </w:r>
      <w:r w:rsidR="00C32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- Муниципального автономного общеобразовательного учреждения </w:t>
      </w:r>
      <w:proofErr w:type="spellStart"/>
      <w:r w:rsidRPr="00827BA3">
        <w:rPr>
          <w:rFonts w:ascii="Times New Roman" w:hAnsi="Times New Roman" w:cs="Times New Roman"/>
          <w:sz w:val="28"/>
          <w:szCs w:val="28"/>
        </w:rPr>
        <w:t>Барыбинской</w:t>
      </w:r>
      <w:proofErr w:type="spellEnd"/>
      <w:r w:rsidRPr="00827BA3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>в форме присоединения к нему Муниципального автономного дошкольного образовательного учреждения детского сада комбинированного вида № 26 «Лучик».</w:t>
      </w:r>
    </w:p>
    <w:p w:rsidR="00656F4A" w:rsidRPr="00656F4A" w:rsidRDefault="00A2660E" w:rsidP="00F10FA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Домодедово Московской области от 11.11.2021 № 2589 «О реорганизации Муниципального автономного общеобразовательного учреждения </w:t>
      </w:r>
      <w:proofErr w:type="spellStart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Барыбинской</w:t>
      </w:r>
      <w:proofErr w:type="spellEnd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  в форме присоединения»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(-1);</w:t>
      </w:r>
    </w:p>
    <w:p w:rsidR="00656F4A" w:rsidRPr="00827BA3" w:rsidRDefault="00656F4A" w:rsidP="00A2660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827BA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общеобразовательного учреждения Домодедовской средней общеобразовательной школы № 9 имени Героя </w:t>
      </w:r>
      <w:r w:rsidRPr="00827BA3">
        <w:rPr>
          <w:rFonts w:ascii="Times New Roman" w:hAnsi="Times New Roman" w:cs="Times New Roman"/>
          <w:sz w:val="28"/>
          <w:szCs w:val="28"/>
        </w:rPr>
        <w:lastRenderedPageBreak/>
        <w:t xml:space="preserve">Советского Союза Д.К. </w:t>
      </w:r>
      <w:proofErr w:type="spellStart"/>
      <w:r w:rsidRPr="00827BA3">
        <w:rPr>
          <w:rFonts w:ascii="Times New Roman" w:hAnsi="Times New Roman" w:cs="Times New Roman"/>
          <w:sz w:val="28"/>
          <w:szCs w:val="28"/>
        </w:rPr>
        <w:t>Курыжова</w:t>
      </w:r>
      <w:proofErr w:type="spellEnd"/>
      <w:r w:rsidRPr="00827BA3">
        <w:rPr>
          <w:rFonts w:ascii="Times New Roman" w:hAnsi="Times New Roman" w:cs="Times New Roman"/>
          <w:sz w:val="28"/>
          <w:szCs w:val="28"/>
        </w:rPr>
        <w:t>»  в форме присоединения к нему Муниципального автономного общеобразовательного учреждения Домодедовской средней общеобразовательной школы № 10.</w:t>
      </w:r>
    </w:p>
    <w:p w:rsidR="00656F4A" w:rsidRPr="00656F4A" w:rsidRDefault="00CD4330" w:rsidP="00FB2D9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Домодедово Московской области от 11.11.2021 № 2590 «О реорганизации Муниципального автономного общеобразовательного учреждения Домодедовской средней общеобразовательной школы № 9 имени Героя Советского Союза Д.К. </w:t>
      </w:r>
      <w:proofErr w:type="spellStart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Курыжова</w:t>
      </w:r>
      <w:proofErr w:type="spellEnd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присоединения»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(-1);</w:t>
      </w:r>
    </w:p>
    <w:p w:rsidR="00656F4A" w:rsidRPr="00656F4A" w:rsidRDefault="00A2660E" w:rsidP="00CD43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-    Муниципального автономного общеобразовательного учреждения </w:t>
      </w:r>
      <w:proofErr w:type="spellStart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Заревской</w:t>
      </w:r>
      <w:proofErr w:type="spellEnd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 с углубленным изучением отдельных предметов в форме присоединения к нему Муниципального автономного дошкольного образовательного учреждения детского сада комбинированного вида № 46 «Незабудка».</w:t>
      </w:r>
    </w:p>
    <w:p w:rsidR="00656F4A" w:rsidRPr="00656F4A" w:rsidRDefault="00FB2D9B" w:rsidP="001105D2">
      <w:pPr>
        <w:tabs>
          <w:tab w:val="left" w:pos="709"/>
        </w:tabs>
        <w:spacing w:after="0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Домодедово Московской области от 11.11.2021 № 2591 «О реорганизации Муниципального автономного общеобразовательного учреждения </w:t>
      </w:r>
      <w:proofErr w:type="spellStart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Заревской</w:t>
      </w:r>
      <w:proofErr w:type="spellEnd"/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средней общеобразовательной школы с углубленным изучением отдельных предметов в форме присоединения»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(-1).</w:t>
      </w:r>
    </w:p>
    <w:p w:rsidR="00656F4A" w:rsidRPr="00656F4A" w:rsidRDefault="00FB2D9B" w:rsidP="00FB2D9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учреждения дополнительного образования Дома детского творчества «Лира» в форме присоединения к  нему Муниципального автономного учреждения дополнительного образования Дома детского творчества «Эврика» и Муниципального автономного учреждения дополнительного образования детского экологического Центра «Эко-Дом».</w:t>
      </w:r>
    </w:p>
    <w:p w:rsidR="00656F4A" w:rsidRPr="00656F4A" w:rsidRDefault="00FB2D9B" w:rsidP="00CD43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Домодедово Московской области от 16.05.2022 № 1339 «О реорганизации Муниципального бюджетного учреждения дополнительного образования Дома детского творчества «Лира» в форме присоединения»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(-2)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330" w:rsidRDefault="00CD4330" w:rsidP="00CD43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B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муниципальных унитарных предприятий уменьшилось на </w:t>
      </w:r>
      <w:r w:rsidR="00656F4A" w:rsidRPr="00656F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одну единицу</w:t>
      </w:r>
      <w:r w:rsidR="00656F4A"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реорганизации  Муниципального унитарного предприятия городского округа Домодедово «Единый Расчетный Центр Жилищно-коммунального хозяйства» в форме присоединения к Муниципальному унитарному предприятию городского округа Домодедово «Теплосеть».</w:t>
      </w:r>
    </w:p>
    <w:p w:rsidR="00A61491" w:rsidRPr="008E7550" w:rsidRDefault="00656F4A" w:rsidP="00CD4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F4A">
        <w:rPr>
          <w:rFonts w:ascii="Times New Roman" w:hAnsi="Times New Roman" w:cs="Times New Roman"/>
          <w:color w:val="000000"/>
          <w:sz w:val="28"/>
          <w:szCs w:val="28"/>
        </w:rPr>
        <w:t>      Распоряжение Комитета по управлению имуществом Администрации городского округа Домодедово Московской области от 19.07.2021</w:t>
      </w:r>
      <w:r w:rsidR="00A26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6F4A">
        <w:rPr>
          <w:rFonts w:ascii="Times New Roman" w:hAnsi="Times New Roman" w:cs="Times New Roman"/>
          <w:color w:val="000000"/>
          <w:sz w:val="28"/>
          <w:szCs w:val="28"/>
        </w:rPr>
        <w:t xml:space="preserve"> №26-6/272  «О реорганизации  Муниципального унитарного предприятия городского округа Домодедово «Единый Расчетный Центр Жилищно-коммунального хозяйства» в форме присоединения к Муниципальному унитарному </w:t>
      </w:r>
      <w:r w:rsidRPr="008E7550">
        <w:rPr>
          <w:rFonts w:ascii="Times New Roman" w:hAnsi="Times New Roman" w:cs="Times New Roman"/>
          <w:sz w:val="28"/>
          <w:szCs w:val="28"/>
        </w:rPr>
        <w:t xml:space="preserve">предприятию городского округа Домодедово «Теплосеть» </w:t>
      </w:r>
      <w:r w:rsidRPr="008E7550">
        <w:rPr>
          <w:rFonts w:ascii="Times New Roman" w:hAnsi="Times New Roman" w:cs="Times New Roman"/>
          <w:b/>
          <w:bCs/>
          <w:sz w:val="28"/>
          <w:szCs w:val="28"/>
        </w:rPr>
        <w:t>(-1)</w:t>
      </w:r>
      <w:r w:rsidRPr="008E7550">
        <w:rPr>
          <w:rFonts w:ascii="Times New Roman" w:hAnsi="Times New Roman" w:cs="Times New Roman"/>
          <w:sz w:val="28"/>
          <w:szCs w:val="28"/>
        </w:rPr>
        <w:t>.</w:t>
      </w:r>
    </w:p>
    <w:p w:rsidR="00A61491" w:rsidRPr="008E7550" w:rsidRDefault="00A61491" w:rsidP="00A6149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7550">
        <w:rPr>
          <w:rFonts w:ascii="Times New Roman" w:eastAsia="Calibri" w:hAnsi="Times New Roman" w:cs="Times New Roman"/>
          <w:sz w:val="28"/>
          <w:szCs w:val="28"/>
        </w:rPr>
        <w:t>За 202</w:t>
      </w:r>
      <w:r w:rsidR="00192A88" w:rsidRPr="008E7550">
        <w:rPr>
          <w:rFonts w:ascii="Times New Roman" w:eastAsia="Calibri" w:hAnsi="Times New Roman" w:cs="Times New Roman"/>
          <w:sz w:val="28"/>
          <w:szCs w:val="28"/>
        </w:rPr>
        <w:t>2</w:t>
      </w:r>
      <w:r w:rsidRPr="008E7550">
        <w:rPr>
          <w:rFonts w:ascii="Times New Roman" w:eastAsia="Calibri" w:hAnsi="Times New Roman" w:cs="Times New Roman"/>
          <w:sz w:val="28"/>
          <w:szCs w:val="28"/>
        </w:rPr>
        <w:t xml:space="preserve"> год изменений в составе бюджетных полномочий получателей, распорядителей бюджетных средств, находящихся в ведении главных </w:t>
      </w:r>
      <w:r w:rsidRPr="008E7550">
        <w:rPr>
          <w:rFonts w:ascii="Times New Roman" w:eastAsia="Calibri" w:hAnsi="Times New Roman" w:cs="Times New Roman"/>
          <w:sz w:val="28"/>
          <w:szCs w:val="28"/>
        </w:rPr>
        <w:lastRenderedPageBreak/>
        <w:t>распорядителей бюджетных средств, а также администраторов, находящихся в ведении главных администраторов источников финансирования дефицита бюджета, главных администраторов доходов, не происходило.</w:t>
      </w:r>
    </w:p>
    <w:p w:rsidR="00A61491" w:rsidRPr="008E7550" w:rsidRDefault="00A61491" w:rsidP="00A61491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50">
        <w:rPr>
          <w:rFonts w:ascii="Times New Roman" w:eastAsia="Calibri" w:hAnsi="Times New Roman" w:cs="Times New Roman"/>
          <w:sz w:val="28"/>
          <w:szCs w:val="28"/>
        </w:rPr>
        <w:t>Внешний муниципальный финансовый контроль в городском округе Домодедово осуществляет Счетная палата 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Московской области от 29.11.2011 №1-4/413.</w:t>
      </w:r>
    </w:p>
    <w:p w:rsidR="00A61491" w:rsidRPr="008E7550" w:rsidRDefault="00A61491" w:rsidP="00EA50E7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550">
        <w:rPr>
          <w:rFonts w:ascii="Times New Roman" w:hAnsi="Times New Roman" w:cs="Times New Roman"/>
          <w:bCs/>
          <w:sz w:val="28"/>
          <w:szCs w:val="28"/>
        </w:rPr>
        <w:t>Информация, оказавшая существенное влияние и характеризующая организационную структуру за отчетный период, не нашедшая отражения в таблицах и приложениях, включаемых </w:t>
      </w:r>
      <w:r w:rsidRPr="008E7550">
        <w:rPr>
          <w:rFonts w:ascii="Times New Roman" w:eastAsia="Calibri" w:hAnsi="Times New Roman" w:cs="Times New Roman"/>
          <w:sz w:val="28"/>
          <w:szCs w:val="28"/>
        </w:rPr>
        <w:t>в данный раздел, отсутствует.</w:t>
      </w:r>
    </w:p>
    <w:p w:rsidR="00A61491" w:rsidRPr="008E7550" w:rsidRDefault="00EA50E7" w:rsidP="007A14E2">
      <w:pPr>
        <w:tabs>
          <w:tab w:val="left" w:pos="165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4E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A14E2" w:rsidRPr="007A14E2">
        <w:rPr>
          <w:rFonts w:ascii="Times New Roman" w:eastAsia="Calibri" w:hAnsi="Times New Roman" w:cs="Times New Roman"/>
          <w:sz w:val="28"/>
          <w:szCs w:val="28"/>
        </w:rPr>
        <w:t>Г</w:t>
      </w:r>
      <w:r w:rsidR="006E4A05" w:rsidRPr="007A14E2">
        <w:rPr>
          <w:rFonts w:ascii="Times New Roman" w:hAnsi="Times New Roman" w:cs="Times New Roman"/>
          <w:sz w:val="28"/>
          <w:szCs w:val="28"/>
          <w:shd w:val="clear" w:color="auto" w:fill="FFFFFF"/>
        </w:rPr>
        <w:t>одовую</w:t>
      </w:r>
      <w:r w:rsidR="006E4A05" w:rsidRPr="008E7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14E2">
        <w:rPr>
          <w:rFonts w:ascii="Times New Roman" w:hAnsi="Times New Roman" w:cs="Times New Roman"/>
          <w:sz w:val="28"/>
          <w:szCs w:val="28"/>
          <w:shd w:val="clear" w:color="auto" w:fill="FFFFFF"/>
        </w:rPr>
        <w:t>консолидированную отчетность представляет Финансовое управление Администрации городского округа Домодедово Московской области.</w:t>
      </w:r>
    </w:p>
    <w:p w:rsidR="00312631" w:rsidRPr="00312631" w:rsidRDefault="00312631" w:rsidP="00EA50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5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12.01.1996  № 7-ФЗ «О некоммерческих </w:t>
      </w:r>
      <w:r w:rsidRPr="00312631">
        <w:rPr>
          <w:rFonts w:ascii="Times New Roman" w:hAnsi="Times New Roman" w:cs="Times New Roman"/>
          <w:color w:val="000000"/>
          <w:sz w:val="28"/>
          <w:szCs w:val="28"/>
        </w:rPr>
        <w:t>организациях», Федеральным законом от 06.10.2003 №</w:t>
      </w:r>
      <w:r w:rsidR="00F37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631">
        <w:rPr>
          <w:rFonts w:ascii="Times New Roman" w:hAnsi="Times New Roman" w:cs="Times New Roman"/>
          <w:color w:val="000000"/>
          <w:sz w:val="28"/>
          <w:szCs w:val="28"/>
        </w:rPr>
        <w:t>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631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Порядком создания, реорганизации, изменения типа  и ликвидации муниципальных учреждений и внесения в них изменений, утвержденным постановлением Администрации городского округа Домодедово от 30.11.2010 №</w:t>
      </w:r>
      <w:r w:rsidR="00F37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631">
        <w:rPr>
          <w:rFonts w:ascii="Times New Roman" w:hAnsi="Times New Roman" w:cs="Times New Roman"/>
          <w:color w:val="000000"/>
          <w:sz w:val="28"/>
          <w:szCs w:val="28"/>
        </w:rPr>
        <w:t xml:space="preserve">3928, </w:t>
      </w:r>
      <w:r w:rsidRPr="00F37951">
        <w:rPr>
          <w:rFonts w:ascii="Times New Roman" w:hAnsi="Times New Roman" w:cs="Times New Roman"/>
          <w:bCs/>
          <w:color w:val="000000"/>
          <w:sz w:val="28"/>
          <w:szCs w:val="28"/>
        </w:rPr>
        <w:t>создано</w:t>
      </w:r>
      <w:r w:rsidRPr="003126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казенное учреждение городского округа Домодедово «Централизованная бухгалтерия» (далее - Учреждение).</w:t>
      </w:r>
      <w:proofErr w:type="gramEnd"/>
      <w:r w:rsidRPr="003126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2631">
        <w:rPr>
          <w:rFonts w:ascii="Times New Roman" w:hAnsi="Times New Roman" w:cs="Times New Roman"/>
          <w:iCs/>
          <w:color w:val="000000"/>
          <w:sz w:val="28"/>
          <w:szCs w:val="28"/>
        </w:rPr>
        <w:t>Постановление Администрации городского округа Домодедово Московской области от 27.12.2017 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12631">
        <w:rPr>
          <w:rFonts w:ascii="Times New Roman" w:hAnsi="Times New Roman" w:cs="Times New Roman"/>
          <w:iCs/>
          <w:color w:val="000000"/>
          <w:sz w:val="28"/>
          <w:szCs w:val="28"/>
        </w:rPr>
        <w:t>4382 «О создании муниципального казенного учреждения городского округа Домодедово «Централизованная бухгалтерия</w:t>
      </w:r>
      <w:r w:rsidRPr="0031263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312631" w:rsidRPr="00312631" w:rsidRDefault="00312631" w:rsidP="0031263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Полномочия и функции учредителя Учреждения осуществляет Администрация городского округа Домодедово Московской области.</w:t>
      </w:r>
    </w:p>
    <w:p w:rsidR="00312631" w:rsidRPr="00312631" w:rsidRDefault="00312631" w:rsidP="0031263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631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целью деятельности Учреждения является оказание услуг в области бухгалтерского учета и налогового консультирования в</w:t>
      </w:r>
      <w:r w:rsidR="00091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казенных (МКУ «Домодедовская статистика», МКУ «Дирекция единого заказчика»)</w:t>
      </w:r>
      <w:r w:rsidRPr="003126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12631">
        <w:rPr>
          <w:rFonts w:ascii="Times New Roman" w:eastAsia="Calibri" w:hAnsi="Times New Roman" w:cs="Times New Roman"/>
          <w:color w:val="000000"/>
          <w:sz w:val="28"/>
          <w:szCs w:val="28"/>
        </w:rPr>
        <w:t>и автономных учреждениях городского округа Домодедово в сферах образования, дополнительного образования, культуры, физической культуры и спорта, молодежной политики.</w:t>
      </w:r>
      <w:proofErr w:type="gramEnd"/>
    </w:p>
    <w:p w:rsidR="008815BE" w:rsidRDefault="008815BE" w:rsidP="008815BE">
      <w:pPr>
        <w:spacing w:after="0"/>
        <w:ind w:firstLine="680"/>
        <w:jc w:val="both"/>
        <w:rPr>
          <w:rFonts w:eastAsia="Calibri"/>
          <w:color w:val="000000"/>
          <w:sz w:val="28"/>
          <w:szCs w:val="28"/>
        </w:rPr>
      </w:pPr>
    </w:p>
    <w:p w:rsidR="008815BE" w:rsidRDefault="00F37951" w:rsidP="00F3795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7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деятельности субъекта бюджетной отчетности</w:t>
      </w:r>
    </w:p>
    <w:p w:rsidR="00F37951" w:rsidRPr="00F37951" w:rsidRDefault="00F37951" w:rsidP="00937CDE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Бюджет   городского округа на 202</w:t>
      </w:r>
      <w:r w:rsidR="001E629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 год сформирован в «программной» структуре расходов на основе 19 муниципальных программ.    </w:t>
      </w:r>
    </w:p>
    <w:p w:rsidR="00F37951" w:rsidRPr="00F37951" w:rsidRDefault="00F37951" w:rsidP="00F3795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Решением Совета депутатов городского округа Домодедово от 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.12.202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 № 1-4/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118</w:t>
      </w:r>
      <w:r w:rsidR="0056135B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бюджете городского округа Домодедово на 202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 и 202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годов» (с 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окончательными уточнениями - Решение Совета депутатов городского округа Домодедово от 24.12.202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1-4/</w:t>
      </w:r>
      <w:r w:rsidR="00EC549A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1295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план по программным мероприятиям предусмотрен в размере </w:t>
      </w:r>
      <w:r w:rsidR="001E6295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11 949 106 349,24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руб., что составило 9</w:t>
      </w:r>
      <w:r w:rsidR="001E6295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E6295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47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% от общего планового объема</w:t>
      </w:r>
      <w:proofErr w:type="gramEnd"/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расходов бюджета городского округа </w:t>
      </w:r>
      <w:r w:rsidR="001E6295"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>12 012 889 034,27</w:t>
      </w:r>
      <w:r w:rsidRPr="00EC5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</w:p>
    <w:p w:rsidR="00F37951" w:rsidRPr="00F37951" w:rsidRDefault="00F37951" w:rsidP="00937CDE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Фактическое исполнение по программным мероприятиям составило   </w:t>
      </w:r>
      <w:r w:rsidR="001E6295">
        <w:rPr>
          <w:rFonts w:ascii="Times New Roman" w:eastAsia="Calibri" w:hAnsi="Times New Roman" w:cs="Times New Roman"/>
          <w:color w:val="000000"/>
          <w:sz w:val="28"/>
          <w:szCs w:val="28"/>
        </w:rPr>
        <w:t>11 175 831 670,21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или 9</w:t>
      </w:r>
      <w:r w:rsidR="008A0E7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E6295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A0E73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% от утвержденных плановых назначений, из них за счет средств:</w:t>
      </w:r>
    </w:p>
    <w:p w:rsidR="00F37951" w:rsidRPr="00F37951" w:rsidRDefault="00F37951" w:rsidP="00F37951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951">
        <w:rPr>
          <w:rFonts w:ascii="Times New Roman" w:hAnsi="Times New Roman" w:cs="Times New Roman"/>
          <w:color w:val="000000"/>
          <w:sz w:val="28"/>
          <w:szCs w:val="28"/>
        </w:rPr>
        <w:t xml:space="preserve"> - местного бюджета – 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6 138 749 117,0</w:t>
      </w:r>
      <w:r w:rsidR="008A0E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 xml:space="preserve"> руб. или 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>% от общего исполнения;</w:t>
      </w:r>
    </w:p>
    <w:p w:rsidR="00F37951" w:rsidRPr="00F37951" w:rsidRDefault="00F37951" w:rsidP="00F37951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951">
        <w:rPr>
          <w:rFonts w:ascii="Times New Roman" w:hAnsi="Times New Roman" w:cs="Times New Roman"/>
          <w:color w:val="000000"/>
          <w:sz w:val="28"/>
          <w:szCs w:val="28"/>
        </w:rPr>
        <w:t xml:space="preserve"> - областного бюджета – 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4 487 600 784,3</w:t>
      </w:r>
      <w:r w:rsidR="008A0E7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 xml:space="preserve"> руб. или 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>% от общего исполнения;</w:t>
      </w:r>
    </w:p>
    <w:p w:rsidR="00F37951" w:rsidRPr="00F37951" w:rsidRDefault="00F37951" w:rsidP="00F37951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7951">
        <w:rPr>
          <w:rFonts w:ascii="Times New Roman" w:hAnsi="Times New Roman" w:cs="Times New Roman"/>
          <w:color w:val="000000"/>
          <w:sz w:val="28"/>
          <w:szCs w:val="28"/>
        </w:rPr>
        <w:t> - федерального бюджета –</w:t>
      </w:r>
      <w:r w:rsidR="007C3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549 481 768,79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 xml:space="preserve"> руб. или 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1565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F37951">
        <w:rPr>
          <w:rFonts w:ascii="Times New Roman" w:hAnsi="Times New Roman" w:cs="Times New Roman"/>
          <w:color w:val="000000"/>
          <w:sz w:val="28"/>
          <w:szCs w:val="28"/>
        </w:rPr>
        <w:t>% от общего исполнения.</w:t>
      </w:r>
    </w:p>
    <w:p w:rsidR="00F37951" w:rsidRPr="00F37951" w:rsidRDefault="00F37951" w:rsidP="00937CDE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по непрограммным направлениям деятельности составил </w:t>
      </w:r>
      <w:r w:rsidR="00541565">
        <w:rPr>
          <w:rFonts w:ascii="Times New Roman" w:eastAsia="Calibri" w:hAnsi="Times New Roman" w:cs="Times New Roman"/>
          <w:color w:val="000000"/>
          <w:sz w:val="28"/>
          <w:szCs w:val="28"/>
        </w:rPr>
        <w:t>43 697 885,03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или </w:t>
      </w:r>
      <w:r w:rsidR="00541565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41565">
        <w:rPr>
          <w:rFonts w:ascii="Times New Roman" w:eastAsia="Calibri" w:hAnsi="Times New Roman" w:cs="Times New Roman"/>
          <w:color w:val="000000"/>
          <w:sz w:val="28"/>
          <w:szCs w:val="28"/>
        </w:rPr>
        <w:t>36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 от общего объема запланированных расходов.</w:t>
      </w:r>
    </w:p>
    <w:p w:rsidR="007C3CD2" w:rsidRDefault="00F37951" w:rsidP="00937CDE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Фактически освоено </w:t>
      </w:r>
      <w:r w:rsidR="00541565">
        <w:rPr>
          <w:rFonts w:ascii="Times New Roman" w:eastAsia="Calibri" w:hAnsi="Times New Roman" w:cs="Times New Roman"/>
          <w:color w:val="000000"/>
          <w:sz w:val="28"/>
          <w:szCs w:val="28"/>
        </w:rPr>
        <w:t>29 355 976,88</w:t>
      </w:r>
      <w:r w:rsidR="007C3C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руб.  или </w:t>
      </w:r>
      <w:r w:rsidR="00541565">
        <w:rPr>
          <w:rFonts w:ascii="Times New Roman" w:eastAsia="Calibri" w:hAnsi="Times New Roman" w:cs="Times New Roman"/>
          <w:color w:val="000000"/>
          <w:sz w:val="28"/>
          <w:szCs w:val="28"/>
        </w:rPr>
        <w:t>67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541565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Pr="00F37951">
        <w:rPr>
          <w:rFonts w:ascii="Times New Roman" w:eastAsia="Calibri" w:hAnsi="Times New Roman" w:cs="Times New Roman"/>
          <w:color w:val="000000"/>
          <w:sz w:val="28"/>
          <w:szCs w:val="28"/>
        </w:rPr>
        <w:t>% от плана.</w:t>
      </w:r>
    </w:p>
    <w:p w:rsidR="002F145E" w:rsidRDefault="002F145E" w:rsidP="00F37951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2FF2" w:rsidRDefault="007C3CD2" w:rsidP="002F145E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3CD2">
        <w:rPr>
          <w:rFonts w:ascii="Times New Roman" w:eastAsia="Calibri" w:hAnsi="Times New Roman" w:cs="Times New Roman"/>
          <w:color w:val="000000"/>
          <w:sz w:val="28"/>
          <w:szCs w:val="28"/>
        </w:rPr>
        <w:t>Таблица.  Финансирование муниципальных программ</w:t>
      </w:r>
      <w:r w:rsidR="002F14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1E84">
        <w:rPr>
          <w:rFonts w:ascii="Times New Roman" w:eastAsia="Calibri" w:hAnsi="Times New Roman" w:cs="Times New Roman"/>
          <w:color w:val="000000"/>
          <w:sz w:val="28"/>
          <w:szCs w:val="28"/>
        </w:rPr>
        <w:t>за 2022 год</w:t>
      </w:r>
    </w:p>
    <w:p w:rsidR="005A4FFB" w:rsidRPr="00D26DC7" w:rsidRDefault="002F145E" w:rsidP="002F145E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7F2F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D26DC7" w:rsidRPr="00D26DC7">
        <w:rPr>
          <w:rFonts w:ascii="Times New Roman" w:eastAsia="Calibri" w:hAnsi="Times New Roman" w:cs="Times New Roman"/>
          <w:color w:val="000000"/>
          <w:sz w:val="24"/>
          <w:szCs w:val="24"/>
        </w:rPr>
        <w:t>руб.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418"/>
        <w:gridCol w:w="1559"/>
        <w:gridCol w:w="1276"/>
        <w:gridCol w:w="1417"/>
        <w:gridCol w:w="1418"/>
        <w:gridCol w:w="815"/>
      </w:tblGrid>
      <w:tr w:rsidR="002E6C5B" w:rsidRPr="00DE2AE1" w:rsidTr="002F145E">
        <w:trPr>
          <w:trHeight w:val="516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 исполнено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E6C5B" w:rsidRPr="00DE2AE1" w:rsidTr="002F145E">
        <w:trPr>
          <w:trHeight w:val="300"/>
        </w:trPr>
        <w:tc>
          <w:tcPr>
            <w:tcW w:w="1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C5B" w:rsidRPr="00DE2AE1" w:rsidTr="002F145E">
        <w:trPr>
          <w:trHeight w:val="624"/>
        </w:trPr>
        <w:tc>
          <w:tcPr>
            <w:tcW w:w="1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субъекта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местного бюджета</w:t>
            </w: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C5B" w:rsidRPr="00DE2AE1" w:rsidTr="002E6C5B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2E6C5B" w:rsidRPr="00DE2AE1" w:rsidTr="002E6C5B">
        <w:trPr>
          <w:trHeight w:val="70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01 - Муниципальная программа "Здравоохранение"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2 436 700,00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2 415 105,62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2 415 105,62 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99,11</w:t>
            </w:r>
          </w:p>
        </w:tc>
      </w:tr>
      <w:tr w:rsidR="002E6C5B" w:rsidRPr="00DE2AE1" w:rsidTr="002E6C5B">
        <w:trPr>
          <w:trHeight w:val="672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02 - Муниципальная программа "Культура"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1 026 003 048,38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1 010 488 896,46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3 974 053,33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129 041 359,33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877 473 483,80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98,49</w:t>
            </w:r>
          </w:p>
        </w:tc>
      </w:tr>
      <w:tr w:rsidR="002E6C5B" w:rsidRPr="00DE2AE1" w:rsidTr="00286650">
        <w:trPr>
          <w:trHeight w:val="708"/>
        </w:trPr>
        <w:tc>
          <w:tcPr>
            <w:tcW w:w="185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03 - Муниципальная программа "Образование"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5 044 363 295,33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4 659 908 939,79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8A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320 460 455,7</w:t>
            </w:r>
            <w:r w:rsidR="008A0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3 233 065 919,19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8A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1 106 382 564,8</w:t>
            </w:r>
            <w:r w:rsidR="008A0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92,38</w:t>
            </w:r>
          </w:p>
        </w:tc>
      </w:tr>
      <w:tr w:rsidR="002E6C5B" w:rsidRPr="00DE2AE1" w:rsidTr="002E6C5B">
        <w:trPr>
          <w:trHeight w:val="696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04 - Муниципальная программа "Социальная защита населения"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146 225 210,00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142 254 217,85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43 147 514,17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99 106 703,68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97,28</w:t>
            </w:r>
          </w:p>
        </w:tc>
      </w:tr>
      <w:tr w:rsidR="002E6C5B" w:rsidRPr="00DE2AE1" w:rsidTr="002E6C5B">
        <w:trPr>
          <w:trHeight w:val="576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05 - Муниципальная программа "Спорт"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284 382 800,00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276 804 438,83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276 804 438,83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97,34</w:t>
            </w:r>
          </w:p>
        </w:tc>
      </w:tr>
      <w:tr w:rsidR="002E6C5B" w:rsidRPr="00DE2AE1" w:rsidTr="002E6C5B">
        <w:trPr>
          <w:trHeight w:val="76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06 - Муниципальная программа "Развитие сельского хозяйства"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14 301 646,70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13 700 879,41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8 070 450,47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5 630 428,94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95,80</w:t>
            </w:r>
          </w:p>
        </w:tc>
      </w:tr>
      <w:tr w:rsidR="002E6C5B" w:rsidRPr="00DE2AE1" w:rsidTr="002E6C5B">
        <w:trPr>
          <w:trHeight w:val="816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07 - Муниципальная программа "Экология и окружающая среда"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79 214 950,00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73 740 288,67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545 881,00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73 194 407,67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93,09</w:t>
            </w:r>
          </w:p>
        </w:tc>
      </w:tr>
      <w:tr w:rsidR="002E6C5B" w:rsidRPr="00DE2AE1" w:rsidTr="002E6C5B">
        <w:trPr>
          <w:trHeight w:val="118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08 - 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173 280 560,00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164 365 961,86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4 291 726,83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160 074 235,03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94,86</w:t>
            </w:r>
          </w:p>
        </w:tc>
      </w:tr>
      <w:tr w:rsidR="002E6C5B" w:rsidRPr="00DE2AE1" w:rsidTr="002E6C5B">
        <w:trPr>
          <w:trHeight w:val="50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09 - Муниципальная программа "Жилище"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107 966 830,00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107 913 823,93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3 808 567,82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87 267 338,84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16 837 917,27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99,95</w:t>
            </w:r>
          </w:p>
        </w:tc>
      </w:tr>
      <w:tr w:rsidR="002E6C5B" w:rsidRPr="00DE2AE1" w:rsidTr="002E6C5B">
        <w:trPr>
          <w:trHeight w:val="94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E86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10 - Муниципальная программа "Развитие инженерной инфраструктуры и </w:t>
            </w:r>
            <w:proofErr w:type="spellStart"/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энергоэффектвн</w:t>
            </w:r>
            <w:r w:rsidR="00E86A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196 422 953,60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105 581 692,70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35 791 535,70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14 930 511,90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54 859 645,10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53,75</w:t>
            </w:r>
          </w:p>
        </w:tc>
      </w:tr>
      <w:tr w:rsidR="002E6C5B" w:rsidRPr="00DE2AE1" w:rsidTr="002E6C5B">
        <w:trPr>
          <w:trHeight w:val="86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11 - Муниципальная программа "Предпринимательство"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570 000,00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192 020,00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192 020,00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33,69</w:t>
            </w:r>
          </w:p>
        </w:tc>
      </w:tr>
      <w:tr w:rsidR="002E6C5B" w:rsidRPr="00DE2AE1" w:rsidTr="002E6C5B">
        <w:trPr>
          <w:trHeight w:val="110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12 - Муниципальная программа "Управление имуществом и муниципальными финансами"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1 250 286 155,68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1 182 122 170,69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16 348 000,00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1 165 774 170,69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94,55</w:t>
            </w:r>
          </w:p>
        </w:tc>
      </w:tr>
      <w:tr w:rsidR="002E6C5B" w:rsidRPr="00DE2AE1" w:rsidTr="002E6C5B">
        <w:trPr>
          <w:trHeight w:val="122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13 - 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170 477 866,00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166 682 395,26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810 000,00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6 003 296,16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159 869 099,10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97,77</w:t>
            </w:r>
          </w:p>
        </w:tc>
      </w:tr>
      <w:tr w:rsidR="002E6C5B" w:rsidRPr="00DE2AE1" w:rsidTr="002E6C5B">
        <w:trPr>
          <w:trHeight w:val="80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14 - 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1 129 682 149,00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998 408 122,77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363 502 726,06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634 905 396,71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88,38</w:t>
            </w:r>
          </w:p>
        </w:tc>
      </w:tr>
      <w:tr w:rsidR="002E6C5B" w:rsidRPr="00DE2AE1" w:rsidTr="002E6C5B">
        <w:trPr>
          <w:trHeight w:val="74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15 - Муниципальная программа "Цифровое муниципальное образование"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254 723 234,00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252 706 537,91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14 608 956,1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11 939 442,2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226 158 139,5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99,21</w:t>
            </w:r>
          </w:p>
        </w:tc>
      </w:tr>
      <w:tr w:rsidR="002E6C5B" w:rsidRPr="00DE2AE1" w:rsidTr="002E6C5B">
        <w:trPr>
          <w:trHeight w:val="64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16 - Муниципальная программа "Архитектура и градостроительство"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20 665 464,47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18 560 027,95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4 364 858,66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14 195 169,29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89,81</w:t>
            </w:r>
          </w:p>
        </w:tc>
      </w:tr>
      <w:tr w:rsidR="002E6C5B" w:rsidRPr="00DE2AE1" w:rsidTr="002E6C5B">
        <w:trPr>
          <w:trHeight w:val="80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17 - Муниципальная программа "Формирование современной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1 199 336 417,00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1 155 131 026,32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299 435 720,53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855 695 305,79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96,31</w:t>
            </w:r>
          </w:p>
        </w:tc>
      </w:tr>
      <w:tr w:rsidR="002E6C5B" w:rsidRPr="00DE2AE1" w:rsidTr="00286650">
        <w:trPr>
          <w:trHeight w:val="804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18 - Муниципальная программа "Строительство объектов социальной инфраструктуры"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834 667 069,08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830 756 584,19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170 028 200,00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265 646 038,97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395 082 345,22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2E6C5B" w:rsidRPr="00DE2AE1" w:rsidTr="002E6C5B">
        <w:trPr>
          <w:trHeight w:val="948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19 - Муниципальная программа "Переселение граждан из аварийного жилищного фонда"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14 100 000,00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14 098 540,00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14 098 540,00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99,99</w:t>
            </w:r>
          </w:p>
        </w:tc>
      </w:tr>
      <w:tr w:rsidR="002E6C5B" w:rsidRPr="00DE2AE1" w:rsidTr="002E6C5B">
        <w:trPr>
          <w:trHeight w:val="672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программные расходы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11 949 106 349,24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11 175 831 670,21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549 481 768,79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4 487 600 784,3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6 138 749 117,0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93,50</w:t>
            </w:r>
          </w:p>
        </w:tc>
      </w:tr>
      <w:tr w:rsidR="002E6C5B" w:rsidRPr="00DE2AE1" w:rsidTr="002E6C5B">
        <w:trPr>
          <w:trHeight w:val="984"/>
        </w:trPr>
        <w:tc>
          <w:tcPr>
            <w:tcW w:w="1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95 - Руководство и управление в сфере установленных функций органов местного 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20 084 800,00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16 636 570,59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16 636 570,59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82,83</w:t>
            </w:r>
          </w:p>
        </w:tc>
      </w:tr>
      <w:tr w:rsidR="002E6C5B" w:rsidRPr="00DE2AE1" w:rsidTr="002E6C5B">
        <w:trPr>
          <w:trHeight w:val="60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99 - 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43 697 885,03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29 355 976,88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29 355 976,88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67,18</w:t>
            </w:r>
          </w:p>
        </w:tc>
      </w:tr>
      <w:tr w:rsidR="002E6C5B" w:rsidRPr="00DE2AE1" w:rsidTr="002E6C5B">
        <w:trPr>
          <w:trHeight w:val="52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12 012 889 034,27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11 221 824 217,68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549 481 768,79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4 487 600 784,3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E80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6 184 741 664,5</w:t>
            </w:r>
            <w:r w:rsidR="00E8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AE1" w:rsidRPr="00DE2AE1" w:rsidRDefault="00DE2AE1" w:rsidP="00DE2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2A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93,41</w:t>
            </w:r>
          </w:p>
        </w:tc>
      </w:tr>
    </w:tbl>
    <w:p w:rsidR="007C3CD2" w:rsidRPr="007C3CD2" w:rsidRDefault="007C3CD2" w:rsidP="00F37951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21ED7" w:rsidRPr="00421ED7" w:rsidRDefault="001E6295" w:rsidP="00421ED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421ED7"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аибольший удельный вес в общем объеме</w:t>
      </w:r>
      <w:r w:rsidR="002E6C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</w:t>
      </w:r>
      <w:r w:rsidR="00421ED7"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запланирован</w:t>
      </w:r>
      <w:r w:rsidR="002E6C5B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421ED7"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ых программных расходов занимают расходы по программам: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6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Муниципальная программа </w:t>
      </w:r>
      <w:r w:rsidR="006626E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4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%;</w:t>
      </w:r>
    </w:p>
    <w:p w:rsidR="00421ED7" w:rsidRPr="00421ED7" w:rsidRDefault="00421ED7" w:rsidP="00421ED7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21ED7">
        <w:rPr>
          <w:rFonts w:ascii="Times New Roman" w:hAnsi="Times New Roman" w:cs="Times New Roman"/>
          <w:bCs/>
          <w:color w:val="FFFFFF"/>
          <w:sz w:val="28"/>
          <w:szCs w:val="28"/>
        </w:rPr>
        <w:t>2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 w:rsidR="006626E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имуществом и муниципальными финансами</w:t>
      </w:r>
      <w:r w:rsidR="0030741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1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%;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Муниципальная программа </w:t>
      </w:r>
      <w:r w:rsidR="006626E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современной комфортной городской среды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,0%;</w:t>
      </w:r>
    </w:p>
    <w:p w:rsidR="001E6295" w:rsidRDefault="00421ED7" w:rsidP="00421ED7">
      <w:pPr>
        <w:spacing w:after="0"/>
        <w:ind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6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421ED7">
        <w:rPr>
          <w:rFonts w:ascii="Times New Roman" w:hAnsi="Times New Roman" w:cs="Times New Roman"/>
          <w:bCs/>
          <w:color w:val="FFFFFF"/>
          <w:sz w:val="28"/>
          <w:szCs w:val="28"/>
        </w:rPr>
        <w:t>ю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 w:rsidR="006626E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Развитие и функционирование дорожно-транспортного комплекса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1E629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21ED7" w:rsidRPr="00421ED7" w:rsidRDefault="001E6295" w:rsidP="00421ED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E6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Муниципальная программа </w:t>
      </w:r>
      <w:r w:rsidR="006626EA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Культура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21ED7" w:rsidRPr="00421ED7" w:rsidRDefault="00421ED7" w:rsidP="00421ED7">
      <w:pPr>
        <w:spacing w:after="0"/>
        <w:ind w:right="-142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Процент освоения   денежных средств по программам   от утвержденных      плановых назначений отражен в графе 7 таблицы.</w:t>
      </w:r>
    </w:p>
    <w:p w:rsidR="00421ED7" w:rsidRDefault="00421ED7" w:rsidP="00421ED7">
      <w:pPr>
        <w:spacing w:after="0"/>
        <w:ind w:right="-142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Наиболее высокий процент исполнения сложился по следующим программам:</w:t>
      </w:r>
    </w:p>
    <w:p w:rsidR="00385438" w:rsidRDefault="00385438" w:rsidP="00421ED7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38543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385438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 «Переселение граждан из аварийного жил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ищного 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– 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99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6626EA" w:rsidRDefault="006626EA" w:rsidP="006626EA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Муниципальная программа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Жилище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- 99,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95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%;</w:t>
      </w:r>
    </w:p>
    <w:p w:rsidR="006626EA" w:rsidRDefault="006626EA" w:rsidP="006626EA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="002E27CA" w:rsidRPr="002E27C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2E27CA" w:rsidRPr="002E27CA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</w:t>
      </w:r>
      <w:r w:rsidRPr="006626EA"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«Строительство объектов социальной инфраструктуры»</w:t>
      </w:r>
      <w:r w:rsidR="002E27CA">
        <w:rPr>
          <w:rFonts w:ascii="Times New Roman" w:hAnsi="Times New Roman"/>
          <w:bCs/>
          <w:color w:val="000000"/>
          <w:sz w:val="28"/>
          <w:szCs w:val="28"/>
        </w:rPr>
        <w:t xml:space="preserve"> - 99,53%</w:t>
      </w:r>
    </w:p>
    <w:p w:rsidR="006626EA" w:rsidRPr="00421ED7" w:rsidRDefault="006626EA" w:rsidP="006626EA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2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Цифровое муниципальное образование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99,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%;</w:t>
      </w:r>
    </w:p>
    <w:p w:rsidR="006626EA" w:rsidRPr="002E27CA" w:rsidRDefault="002E27CA" w:rsidP="002E27CA">
      <w:pPr>
        <w:spacing w:after="0"/>
        <w:ind w:left="680" w:righ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E6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1 -</w:t>
      </w:r>
      <w:r w:rsidR="006626EA" w:rsidRPr="002E27C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Муниципальная программа «Здравоохранение» - 99,11%;</w:t>
      </w:r>
    </w:p>
    <w:p w:rsidR="006626EA" w:rsidRDefault="002E27CA" w:rsidP="002E27CA">
      <w:pPr>
        <w:pStyle w:val="a9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626EA" w:rsidRPr="002E27CA"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 «Культура» -98,49%;</w:t>
      </w:r>
    </w:p>
    <w:p w:rsidR="00002383" w:rsidRPr="00002383" w:rsidRDefault="00002383" w:rsidP="00002383">
      <w:pPr>
        <w:spacing w:after="0"/>
        <w:ind w:right="-142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2383">
        <w:rPr>
          <w:rFonts w:ascii="Times New Roman" w:hAnsi="Times New Roman"/>
          <w:b/>
          <w:bCs/>
          <w:color w:val="000000"/>
          <w:sz w:val="28"/>
          <w:szCs w:val="28"/>
        </w:rPr>
        <w:t>13</w:t>
      </w:r>
      <w:r w:rsidR="009021E9" w:rsidRPr="009021E9">
        <w:rPr>
          <w:rFonts w:ascii="Times New Roman" w:hAnsi="Times New Roman"/>
          <w:b/>
          <w:bCs/>
          <w:color w:val="FFFFFF" w:themeColor="background1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9021E9" w:rsidRPr="009021E9">
        <w:rPr>
          <w:rFonts w:ascii="Times New Roman" w:hAnsi="Times New Roman"/>
          <w:bCs/>
          <w:color w:val="FFFFFF" w:themeColor="background1"/>
          <w:sz w:val="28"/>
          <w:szCs w:val="28"/>
        </w:rPr>
        <w:t>-</w:t>
      </w:r>
      <w:r w:rsidRPr="00002383">
        <w:rPr>
          <w:rFonts w:ascii="Times New Roman" w:hAnsi="Times New Roman"/>
          <w:bCs/>
          <w:color w:val="000000"/>
          <w:sz w:val="28"/>
          <w:szCs w:val="28"/>
        </w:rPr>
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 - 97,77 %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21ED7" w:rsidRPr="00421ED7" w:rsidRDefault="00002383" w:rsidP="00421ED7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2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</w:t>
      </w:r>
      <w:r w:rsidR="00421ED7"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Муниципальная программа </w:t>
      </w:r>
      <w:r w:rsidR="00DE2AE1" w:rsidRPr="00002383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защита населения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21ED7"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97,28</w:t>
      </w:r>
      <w:r w:rsidR="00421ED7"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%;</w:t>
      </w:r>
    </w:p>
    <w:p w:rsidR="00421ED7" w:rsidRPr="00421ED7" w:rsidRDefault="00421ED7" w:rsidP="00421ED7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2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Муниципальная программа </w:t>
      </w:r>
      <w:r w:rsidR="00DE2AE1" w:rsidRPr="00002383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Спорт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97,</w:t>
      </w:r>
      <w:r w:rsidR="0000238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4%;</w:t>
      </w:r>
    </w:p>
    <w:p w:rsidR="006E50CF" w:rsidRDefault="00DE2AE1" w:rsidP="009021E9">
      <w:pPr>
        <w:spacing w:after="0"/>
        <w:ind w:right="-142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06 </w:t>
      </w:r>
      <w:r w:rsidR="00421ED7"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DE2AE1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-</w:t>
      </w:r>
      <w:r w:rsidR="00421ED7"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программа </w:t>
      </w:r>
      <w:r w:rsidRPr="00002383">
        <w:rPr>
          <w:rFonts w:ascii="Times New Roman" w:hAnsi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Развитие сельского хозяйства</w:t>
      </w:r>
      <w:r w:rsidR="006626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21ED7" w:rsidRP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="00421ED7" w:rsidRPr="006E50CF">
        <w:rPr>
          <w:rFonts w:ascii="Times New Roman" w:hAnsi="Times New Roman" w:cs="Times New Roman"/>
          <w:bCs/>
          <w:color w:val="000000"/>
          <w:sz w:val="28"/>
          <w:szCs w:val="28"/>
        </w:rPr>
        <w:t>95,</w:t>
      </w:r>
      <w:r w:rsidRPr="006E50CF">
        <w:rPr>
          <w:rFonts w:ascii="Times New Roman" w:hAnsi="Times New Roman" w:cs="Times New Roman"/>
          <w:bCs/>
          <w:color w:val="000000"/>
          <w:sz w:val="28"/>
          <w:szCs w:val="28"/>
        </w:rPr>
        <w:t>80</w:t>
      </w:r>
      <w:r w:rsidR="00421ED7" w:rsidRPr="006E50CF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Pr="006E50C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21ED7" w:rsidRPr="00421ED7" w:rsidRDefault="006E50CF" w:rsidP="009021E9">
      <w:pPr>
        <w:spacing w:after="0"/>
        <w:ind w:right="-142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Наименьший процент исполнения - 33,69%  сложился по Муниципальной программе «Предпринимательство».</w:t>
      </w:r>
      <w:r w:rsidR="00421E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1ED7">
        <w:rPr>
          <w:rFonts w:ascii="Times New Roman" w:hAnsi="Times New Roman" w:cs="Times New Roman"/>
          <w:color w:val="000000"/>
          <w:sz w:val="28"/>
          <w:szCs w:val="28"/>
        </w:rPr>
        <w:t>Обеспечение учреждений городского округа основными средствами осуществляется за счет средств местного бюджета.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Все учреждения городского округа обеспечены основными средствами, которые находятся в исправном техническом состоянии и используются по целевому назначению.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 мероприятием по улучшению состояния основных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средств является своевременное </w:t>
      </w: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техническое обслуживание, диагностика и ремонт.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ED7">
        <w:rPr>
          <w:rFonts w:ascii="Times New Roman" w:hAnsi="Times New Roman" w:cs="Times New Roman"/>
          <w:color w:val="000000"/>
          <w:sz w:val="28"/>
          <w:szCs w:val="28"/>
        </w:rPr>
        <w:t>Все рабочие места оснащены необходимой оргтехникой.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охранность основных средств обеспечивается посредством их закрепления за материально-ответственными лицами и проведением инвентаризации имущества.</w:t>
      </w:r>
    </w:p>
    <w:p w:rsidR="00421ED7" w:rsidRPr="00421ED7" w:rsidRDefault="00421ED7" w:rsidP="00421ED7">
      <w:pPr>
        <w:tabs>
          <w:tab w:val="left" w:pos="714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Учреждения городского округа обеспечены материальными запасами в количестве, необходимом для осуществления своей деятельности.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Материальные запасы поступали своевременно, дефицита в них не допускалось.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ED7">
        <w:rPr>
          <w:rFonts w:ascii="Times New Roman" w:hAnsi="Times New Roman" w:cs="Times New Roman"/>
          <w:color w:val="000000"/>
          <w:sz w:val="28"/>
          <w:szCs w:val="28"/>
        </w:rPr>
        <w:t>В целях эффективного использования нефинансовых активов на постоянно действующую инвентаризационную комиссию учреждений возложены полномочия по принятию решений по вопросам поступления и выбытия нефинансовых активов.</w:t>
      </w:r>
    </w:p>
    <w:p w:rsidR="00421ED7" w:rsidRPr="00421ED7" w:rsidRDefault="00421ED7" w:rsidP="00421ED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Объекты основных средств, имеющие нулевую балансовую стоимость и выведенные из эксплуатации, в учреждениях городского округа отсутствуют.</w:t>
      </w:r>
    </w:p>
    <w:p w:rsidR="00F37951" w:rsidRDefault="00421ED7" w:rsidP="00421ED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1ED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эффективности, результативности осуществления закупок товаров, работ, услуг, обеспечения гласности и прозрачности, предотвращения коррупции и других злоупотреблений в сфере закупок, в соответствии с Федеральным законом от 05.04.2014г. № 44-ФЗ «О контрактной системе в сфере закупок товаров, работ, услуг для обеспечения государственных и муниципальных нужд», используется Единая автоматизированная система управления </w:t>
      </w:r>
      <w:r w:rsidRPr="00421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ЕАСУЗ</w:t>
      </w:r>
      <w:r w:rsidRPr="00421ED7">
        <w:rPr>
          <w:rFonts w:ascii="Times New Roman" w:hAnsi="Times New Roman" w:cs="Times New Roman"/>
          <w:color w:val="000000"/>
          <w:sz w:val="28"/>
          <w:szCs w:val="28"/>
        </w:rPr>
        <w:t>, которая размещена на Общероссийском официальном сайте закупок.</w:t>
      </w:r>
      <w:proofErr w:type="gramEnd"/>
      <w:r w:rsidRPr="00421ED7">
        <w:rPr>
          <w:rFonts w:ascii="Times New Roman" w:hAnsi="Times New Roman" w:cs="Times New Roman"/>
          <w:color w:val="000000"/>
          <w:sz w:val="28"/>
          <w:szCs w:val="28"/>
        </w:rPr>
        <w:t xml:space="preserve"> Закупка товаров, работ и услуг осуществляется по результатам конкурентных способов определения поставщиков (подрядчиков, исполнителей).</w:t>
      </w:r>
    </w:p>
    <w:p w:rsidR="00827BA3" w:rsidRDefault="00827BA3" w:rsidP="00421ED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1ED7" w:rsidRDefault="00421ED7" w:rsidP="00001B5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1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отчета об исполнении бюджета субъектом бюджетной отчетности</w:t>
      </w:r>
    </w:p>
    <w:p w:rsidR="00B66B08" w:rsidRDefault="00421ED7" w:rsidP="008815BE">
      <w:pPr>
        <w:tabs>
          <w:tab w:val="left" w:pos="862"/>
        </w:tabs>
        <w:spacing w:after="0"/>
        <w:ind w:firstLine="680"/>
        <w:jc w:val="both"/>
      </w:pPr>
      <w:r w:rsidRPr="00421ED7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об исполнении текстовых статей закона (решения) о бюджете</w:t>
      </w:r>
      <w:r w:rsidR="008815B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t xml:space="preserve">               </w:t>
      </w:r>
    </w:p>
    <w:p w:rsidR="00421ED7" w:rsidRPr="008E7550" w:rsidRDefault="00421ED7" w:rsidP="008815BE">
      <w:pPr>
        <w:tabs>
          <w:tab w:val="left" w:pos="862"/>
        </w:tabs>
        <w:spacing w:after="0"/>
        <w:ind w:firstLine="680"/>
        <w:jc w:val="both"/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2"/>
        <w:gridCol w:w="2831"/>
        <w:gridCol w:w="4438"/>
      </w:tblGrid>
      <w:tr w:rsidR="00477E47" w:rsidRPr="00421ED7" w:rsidTr="0047403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статьи закона (решения) о бюджете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исполнения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Причины неисполнения</w:t>
            </w:r>
          </w:p>
        </w:tc>
      </w:tr>
      <w:tr w:rsidR="00477E47" w:rsidRPr="00421ED7" w:rsidTr="00474031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77E47" w:rsidRPr="00421ED7" w:rsidTr="00474031">
        <w:trPr>
          <w:trHeight w:val="3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Основные характеристики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 доходам исполнен на 98,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477E47" w:rsidRPr="00421ED7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 расходам исполнен на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477E47" w:rsidRPr="00421ED7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по источникам финансирования дефицита бюджета исполнен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Не исполнены отдельные статьи доходов</w:t>
            </w:r>
          </w:p>
          <w:p w:rsidR="00474031" w:rsidRDefault="00474031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4031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Не исполнены отдельные статьи расходов</w:t>
            </w:r>
          </w:p>
          <w:p w:rsidR="00477E47" w:rsidRPr="00421ED7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Неисполнение расходов превысило неисполнение доходов, в </w:t>
            </w:r>
            <w:proofErr w:type="gramStart"/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чем фактический дефицит бюджета меньше запланированного</w:t>
            </w:r>
          </w:p>
        </w:tc>
      </w:tr>
      <w:tr w:rsidR="00477E47" w:rsidRPr="00421ED7" w:rsidTr="00474031">
        <w:trPr>
          <w:trHeight w:val="1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Верхний предел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503943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плановом назначении    1 149 916,9 тыс. руб. факт составил </w:t>
            </w:r>
          </w:p>
          <w:p w:rsidR="00477E47" w:rsidRPr="00421ED7" w:rsidRDefault="00477E47" w:rsidP="00224C99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943">
              <w:rPr>
                <w:rFonts w:ascii="Times New Roman" w:eastAsia="Calibri" w:hAnsi="Times New Roman" w:cs="Times New Roman"/>
                <w:sz w:val="24"/>
                <w:szCs w:val="24"/>
              </w:rPr>
              <w:t>748 090,8 тыс. руб.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606F80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Неисполнение программы муниципальных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заимствований и программы предоставления муниципальных гарантий</w:t>
            </w:r>
          </w:p>
        </w:tc>
      </w:tr>
      <w:tr w:rsidR="00477E47" w:rsidRPr="00421ED7" w:rsidTr="00474031">
        <w:trPr>
          <w:trHeight w:val="16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муниципальных заимствований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тем, что фактический дефицит сложился меньше запланированного, потребность в привлечении 100% запланированных заимствований отсутствовала</w:t>
            </w:r>
          </w:p>
        </w:tc>
      </w:tr>
      <w:tr w:rsidR="00477E47" w:rsidRPr="00421ED7" w:rsidTr="00474031">
        <w:trPr>
          <w:trHeight w:val="16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D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Программу предоставления муниципальных гарантий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tabs>
                <w:tab w:val="center" w:pos="96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421ED7" w:rsidRDefault="00477E47" w:rsidP="005A74D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гарантии не предоставлялись. Исполнение муниципальных гарантий за счет средств бюджета городского округа не осуществлялось</w:t>
            </w:r>
          </w:p>
        </w:tc>
      </w:tr>
    </w:tbl>
    <w:p w:rsidR="00477E47" w:rsidRDefault="00477E47" w:rsidP="00477E47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BA3" w:rsidRDefault="00827BA3" w:rsidP="00477E47">
      <w:pPr>
        <w:spacing w:after="0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63CA" w:rsidRDefault="00477E47" w:rsidP="005835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B12942" w:rsidRPr="00606F80" w:rsidRDefault="00B12942" w:rsidP="0058359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7" w:rsidRPr="00606F80" w:rsidRDefault="00477E47" w:rsidP="0011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80">
        <w:rPr>
          <w:rFonts w:ascii="Times New Roman" w:hAnsi="Times New Roman" w:cs="Times New Roman"/>
          <w:sz w:val="28"/>
          <w:szCs w:val="28"/>
        </w:rPr>
        <w:t>Бюджет городского округа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F80">
        <w:rPr>
          <w:rFonts w:ascii="Times New Roman" w:hAnsi="Times New Roman" w:cs="Times New Roman"/>
          <w:sz w:val="28"/>
          <w:szCs w:val="28"/>
        </w:rPr>
        <w:t xml:space="preserve"> год по доходам утвержден в сумме            </w:t>
      </w:r>
      <w:r>
        <w:rPr>
          <w:rFonts w:ascii="Times New Roman" w:hAnsi="Times New Roman" w:cs="Times New Roman"/>
          <w:sz w:val="28"/>
          <w:szCs w:val="28"/>
        </w:rPr>
        <w:t>10 799 336,1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477E47" w:rsidRPr="00606F80" w:rsidRDefault="00477E47" w:rsidP="0011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80">
        <w:rPr>
          <w:rFonts w:ascii="Times New Roman" w:hAnsi="Times New Roman" w:cs="Times New Roman"/>
          <w:sz w:val="28"/>
          <w:szCs w:val="28"/>
        </w:rPr>
        <w:t xml:space="preserve">- налоговые доходы </w:t>
      </w:r>
      <w:r>
        <w:rPr>
          <w:rFonts w:ascii="Times New Roman" w:hAnsi="Times New Roman" w:cs="Times New Roman"/>
          <w:bCs/>
          <w:iCs/>
          <w:sz w:val="28"/>
          <w:szCs w:val="28"/>
        </w:rPr>
        <w:t>4 724 212</w:t>
      </w:r>
      <w:r w:rsidRPr="00606F80">
        <w:rPr>
          <w:rFonts w:ascii="Times New Roman" w:hAnsi="Times New Roman" w:cs="Times New Roman"/>
          <w:bCs/>
          <w:iCs/>
          <w:sz w:val="28"/>
          <w:szCs w:val="28"/>
        </w:rPr>
        <w:t xml:space="preserve">,0 </w:t>
      </w:r>
      <w:r w:rsidRPr="00606F80">
        <w:rPr>
          <w:rFonts w:ascii="Times New Roman" w:hAnsi="Times New Roman" w:cs="Times New Roman"/>
          <w:sz w:val="28"/>
          <w:szCs w:val="28"/>
        </w:rPr>
        <w:t>тыс. руб.;</w:t>
      </w:r>
    </w:p>
    <w:p w:rsidR="00477E47" w:rsidRPr="00606F80" w:rsidRDefault="00477E47" w:rsidP="0011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80"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Pr="00606F80">
        <w:rPr>
          <w:rFonts w:ascii="Times New Roman" w:hAnsi="Times New Roman" w:cs="Times New Roman"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>93 352,8</w:t>
      </w:r>
      <w:r w:rsidRPr="00606F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06F80">
        <w:rPr>
          <w:rFonts w:ascii="Times New Roman" w:hAnsi="Times New Roman" w:cs="Times New Roman"/>
          <w:sz w:val="28"/>
          <w:szCs w:val="28"/>
        </w:rPr>
        <w:t>тыс. руб.;</w:t>
      </w:r>
    </w:p>
    <w:p w:rsidR="00477E47" w:rsidRPr="00606F80" w:rsidRDefault="00477E47" w:rsidP="0011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80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других бюджетов бюджетной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5081771,2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77E47" w:rsidRPr="00606F80" w:rsidRDefault="00477E47" w:rsidP="0011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37">
        <w:rPr>
          <w:rFonts w:ascii="Times New Roman" w:hAnsi="Times New Roman" w:cs="Times New Roman"/>
          <w:sz w:val="28"/>
          <w:szCs w:val="28"/>
        </w:rPr>
        <w:t>Ут</w:t>
      </w:r>
      <w:r w:rsidRPr="00606F80">
        <w:rPr>
          <w:rFonts w:ascii="Times New Roman" w:hAnsi="Times New Roman" w:cs="Times New Roman"/>
          <w:sz w:val="28"/>
          <w:szCs w:val="28"/>
        </w:rPr>
        <w:t xml:space="preserve">очненный план по доходам составил </w:t>
      </w:r>
      <w:r>
        <w:rPr>
          <w:rFonts w:ascii="Times New Roman" w:hAnsi="Times New Roman" w:cs="Times New Roman"/>
          <w:sz w:val="28"/>
          <w:szCs w:val="28"/>
        </w:rPr>
        <w:t>11 193 766,6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477E47" w:rsidRPr="00606F80" w:rsidRDefault="00474031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- налоговые доходы </w:t>
      </w:r>
      <w:r w:rsidR="00477E47">
        <w:rPr>
          <w:rFonts w:ascii="Times New Roman" w:hAnsi="Times New Roman" w:cs="Times New Roman"/>
          <w:sz w:val="28"/>
          <w:szCs w:val="28"/>
        </w:rPr>
        <w:t>4 787 433,1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77E47" w:rsidRPr="00606F80" w:rsidRDefault="00474031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47" w:rsidRPr="00606F80">
        <w:rPr>
          <w:rFonts w:ascii="Times New Roman" w:hAnsi="Times New Roman" w:cs="Times New Roman"/>
          <w:sz w:val="28"/>
          <w:szCs w:val="28"/>
        </w:rPr>
        <w:t>- неналоговые доходы 1</w:t>
      </w:r>
      <w:r w:rsidR="00477E47">
        <w:rPr>
          <w:rFonts w:ascii="Times New Roman" w:hAnsi="Times New Roman" w:cs="Times New Roman"/>
          <w:sz w:val="28"/>
          <w:szCs w:val="28"/>
        </w:rPr>
        <w:t> 069 683,2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77E47" w:rsidRPr="00606F80" w:rsidRDefault="00474031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5BE">
        <w:rPr>
          <w:rFonts w:ascii="Times New Roman" w:hAnsi="Times New Roman" w:cs="Times New Roman"/>
          <w:sz w:val="28"/>
          <w:szCs w:val="28"/>
        </w:rPr>
        <w:t xml:space="preserve"> </w:t>
      </w:r>
      <w:r w:rsidR="00477E47" w:rsidRPr="00606F80">
        <w:rPr>
          <w:rFonts w:ascii="Times New Roman" w:hAnsi="Times New Roman" w:cs="Times New Roman"/>
          <w:sz w:val="28"/>
          <w:szCs w:val="28"/>
        </w:rPr>
        <w:t>-</w:t>
      </w:r>
      <w:r w:rsidR="00477E47">
        <w:rPr>
          <w:rFonts w:ascii="Times New Roman" w:hAnsi="Times New Roman" w:cs="Times New Roman"/>
          <w:sz w:val="28"/>
          <w:szCs w:val="28"/>
        </w:rPr>
        <w:t xml:space="preserve"> 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         </w:t>
      </w:r>
      <w:r w:rsidR="00477E47">
        <w:rPr>
          <w:rFonts w:ascii="Times New Roman" w:hAnsi="Times New Roman" w:cs="Times New Roman"/>
          <w:sz w:val="28"/>
          <w:szCs w:val="28"/>
        </w:rPr>
        <w:t xml:space="preserve">      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 </w:t>
      </w:r>
      <w:r w:rsidR="00477E47">
        <w:rPr>
          <w:rFonts w:ascii="Times New Roman" w:hAnsi="Times New Roman" w:cs="Times New Roman"/>
          <w:sz w:val="28"/>
          <w:szCs w:val="28"/>
        </w:rPr>
        <w:t>5 441 953,0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77E47" w:rsidRPr="00606F80" w:rsidRDefault="00AA1D92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- </w:t>
      </w:r>
      <w:r w:rsidR="00477E47" w:rsidRPr="00234771">
        <w:rPr>
          <w:rFonts w:ascii="Times New Roman" w:hAnsi="Times New Roman" w:cs="Times New Roman"/>
          <w:sz w:val="28"/>
          <w:szCs w:val="28"/>
        </w:rPr>
        <w:t>без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возмездные поступления от муниципальных организаций в сумме     </w:t>
      </w:r>
      <w:r w:rsidR="00477E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     </w:t>
      </w:r>
      <w:r w:rsidR="00477E47">
        <w:rPr>
          <w:rFonts w:ascii="Times New Roman" w:hAnsi="Times New Roman" w:cs="Times New Roman"/>
          <w:sz w:val="28"/>
          <w:szCs w:val="28"/>
        </w:rPr>
        <w:t>1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7 </w:t>
      </w:r>
      <w:r w:rsidR="00477E47">
        <w:rPr>
          <w:rFonts w:ascii="Times New Roman" w:hAnsi="Times New Roman" w:cs="Times New Roman"/>
          <w:sz w:val="28"/>
          <w:szCs w:val="28"/>
        </w:rPr>
        <w:t>176,5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77E47" w:rsidRPr="00606F80" w:rsidRDefault="00AA1D92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E47" w:rsidRPr="00606F80">
        <w:rPr>
          <w:rFonts w:ascii="Times New Roman" w:hAnsi="Times New Roman" w:cs="Times New Roman"/>
          <w:sz w:val="28"/>
          <w:szCs w:val="28"/>
        </w:rPr>
        <w:t>-</w:t>
      </w:r>
      <w:r w:rsidR="00477E47">
        <w:rPr>
          <w:rFonts w:ascii="Times New Roman" w:hAnsi="Times New Roman" w:cs="Times New Roman"/>
          <w:sz w:val="28"/>
          <w:szCs w:val="28"/>
        </w:rPr>
        <w:t xml:space="preserve"> </w:t>
      </w:r>
      <w:r w:rsidR="00477E47" w:rsidRPr="00606F80">
        <w:rPr>
          <w:rFonts w:ascii="Times New Roman" w:hAnsi="Times New Roman" w:cs="Times New Roman"/>
          <w:sz w:val="28"/>
          <w:szCs w:val="28"/>
        </w:rPr>
        <w:t>возвраты остатков межбюджетных трансфертов, имеющих целевое назначение, прошлых лет – -</w:t>
      </w:r>
      <w:r w:rsidR="00477E47">
        <w:rPr>
          <w:rFonts w:ascii="Times New Roman" w:hAnsi="Times New Roman" w:cs="Times New Roman"/>
          <w:sz w:val="28"/>
          <w:szCs w:val="28"/>
        </w:rPr>
        <w:t>127 644,3</w:t>
      </w:r>
      <w:r w:rsidR="00477E47" w:rsidRPr="00606F8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E47" w:rsidRPr="00606F80" w:rsidRDefault="00477E47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6F80">
        <w:rPr>
          <w:rFonts w:ascii="Times New Roman" w:hAnsi="Times New Roman" w:cs="Times New Roman"/>
          <w:sz w:val="28"/>
          <w:szCs w:val="28"/>
        </w:rPr>
        <w:t>Бюджет городского округа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F8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0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доходам</w:t>
      </w:r>
      <w:r w:rsidRPr="00606F80">
        <w:rPr>
          <w:rFonts w:ascii="Times New Roman" w:hAnsi="Times New Roman" w:cs="Times New Roman"/>
          <w:sz w:val="28"/>
          <w:szCs w:val="28"/>
        </w:rPr>
        <w:t xml:space="preserve"> исполнен на 98,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6F80">
        <w:rPr>
          <w:rFonts w:ascii="Times New Roman" w:hAnsi="Times New Roman" w:cs="Times New Roman"/>
          <w:sz w:val="28"/>
          <w:szCs w:val="28"/>
        </w:rPr>
        <w:t xml:space="preserve">% к уточненному плану (план – </w:t>
      </w:r>
      <w:r>
        <w:rPr>
          <w:rFonts w:ascii="Times New Roman" w:hAnsi="Times New Roman" w:cs="Times New Roman"/>
          <w:sz w:val="28"/>
          <w:szCs w:val="28"/>
        </w:rPr>
        <w:t>11 193 766,6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руб., факт – </w:t>
      </w:r>
      <w:r>
        <w:rPr>
          <w:rFonts w:ascii="Times New Roman" w:hAnsi="Times New Roman" w:cs="Times New Roman"/>
          <w:sz w:val="28"/>
          <w:szCs w:val="28"/>
        </w:rPr>
        <w:t>10 965 038,8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80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80">
        <w:rPr>
          <w:rFonts w:ascii="Times New Roman" w:hAnsi="Times New Roman" w:cs="Times New Roman"/>
          <w:sz w:val="28"/>
          <w:szCs w:val="28"/>
        </w:rPr>
        <w:t xml:space="preserve">числе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F80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на </w:t>
      </w:r>
      <w:r>
        <w:rPr>
          <w:rFonts w:ascii="Times New Roman" w:hAnsi="Times New Roman" w:cs="Times New Roman"/>
          <w:sz w:val="28"/>
          <w:szCs w:val="28"/>
        </w:rPr>
        <w:t>101,5</w:t>
      </w:r>
      <w:r w:rsidRPr="00606F80">
        <w:rPr>
          <w:rFonts w:ascii="Times New Roman" w:hAnsi="Times New Roman" w:cs="Times New Roman"/>
          <w:sz w:val="28"/>
          <w:szCs w:val="28"/>
        </w:rPr>
        <w:t xml:space="preserve">% (план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F8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857</w:t>
      </w:r>
      <w:r w:rsidRPr="0060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606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руб., факт – 5 </w:t>
      </w:r>
      <w:r>
        <w:rPr>
          <w:rFonts w:ascii="Times New Roman" w:hAnsi="Times New Roman" w:cs="Times New Roman"/>
          <w:sz w:val="28"/>
          <w:szCs w:val="28"/>
        </w:rPr>
        <w:t>944</w:t>
      </w:r>
      <w:r w:rsidRPr="0060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606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6F80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477E47" w:rsidRDefault="00477E47" w:rsidP="00477E4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3B53">
        <w:rPr>
          <w:rFonts w:ascii="Times New Roman" w:hAnsi="Times New Roman" w:cs="Times New Roman"/>
          <w:sz w:val="28"/>
          <w:szCs w:val="28"/>
        </w:rPr>
        <w:t>Наи</w:t>
      </w:r>
      <w:r w:rsidRPr="00606F80">
        <w:rPr>
          <w:rFonts w:ascii="Times New Roman" w:hAnsi="Times New Roman" w:cs="Times New Roman"/>
          <w:sz w:val="28"/>
          <w:szCs w:val="28"/>
        </w:rPr>
        <w:t>более крупные отклонения (более чем на 5 процентов) сложились по</w:t>
      </w:r>
    </w:p>
    <w:p w:rsidR="00477E47" w:rsidRDefault="00477E47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6F80">
        <w:rPr>
          <w:rFonts w:ascii="Times New Roman" w:hAnsi="Times New Roman" w:cs="Times New Roman"/>
          <w:sz w:val="28"/>
          <w:szCs w:val="28"/>
        </w:rPr>
        <w:t>ледующим подгруппам налоговых и неналоговых доходов:</w:t>
      </w:r>
    </w:p>
    <w:p w:rsidR="00583595" w:rsidRDefault="00583595" w:rsidP="00477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038"/>
        <w:gridCol w:w="1933"/>
        <w:gridCol w:w="1953"/>
      </w:tblGrid>
      <w:tr w:rsidR="00477E47" w:rsidRPr="00775348" w:rsidTr="00AA1D92">
        <w:trPr>
          <w:trHeight w:val="267"/>
        </w:trPr>
        <w:tc>
          <w:tcPr>
            <w:tcW w:w="3823" w:type="dxa"/>
            <w:vMerge w:val="restart"/>
          </w:tcPr>
          <w:p w:rsidR="00477E47" w:rsidRPr="00FC2068" w:rsidRDefault="00477E47" w:rsidP="00AA1D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gridSpan w:val="3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 руб.)</w:t>
            </w:r>
          </w:p>
        </w:tc>
      </w:tr>
      <w:tr w:rsidR="00477E47" w:rsidRPr="00775348" w:rsidTr="00AA1D92">
        <w:trPr>
          <w:trHeight w:val="636"/>
        </w:trPr>
        <w:tc>
          <w:tcPr>
            <w:tcW w:w="3823" w:type="dxa"/>
            <w:vMerge/>
          </w:tcPr>
          <w:p w:rsidR="00477E47" w:rsidRPr="00FC2068" w:rsidRDefault="00477E47" w:rsidP="00AA1D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477E47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33" w:type="dxa"/>
          </w:tcPr>
          <w:p w:rsidR="00477E47" w:rsidRDefault="00477E47" w:rsidP="00A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E47" w:rsidRPr="00FC2068" w:rsidRDefault="00477E47" w:rsidP="00AA1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53" w:type="dxa"/>
          </w:tcPr>
          <w:p w:rsidR="00477E47" w:rsidRDefault="00477E47" w:rsidP="00AA1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477E47" w:rsidRPr="00FC2068" w:rsidRDefault="00477E47" w:rsidP="00AA1D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477E47" w:rsidRPr="00775348" w:rsidTr="00AA1D92">
        <w:trPr>
          <w:trHeight w:val="267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103 162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119 042,9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15 880,9</w:t>
            </w:r>
          </w:p>
        </w:tc>
      </w:tr>
      <w:tr w:rsidR="00477E47" w:rsidRPr="00775348" w:rsidTr="00AA1D92">
        <w:trPr>
          <w:trHeight w:val="267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98 061,4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77E47" w:rsidRPr="00775348" w:rsidTr="00AA1D92">
        <w:trPr>
          <w:trHeight w:val="267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35 0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38959,4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3 909,4</w:t>
            </w:r>
          </w:p>
        </w:tc>
      </w:tr>
      <w:tr w:rsidR="00477E47" w:rsidRPr="00775348" w:rsidTr="00AA1D92">
        <w:trPr>
          <w:trHeight w:val="222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372 663,8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42 663,8</w:t>
            </w:r>
          </w:p>
        </w:tc>
      </w:tr>
      <w:tr w:rsidR="00477E47" w:rsidRPr="00775348" w:rsidTr="00AA1D92">
        <w:trPr>
          <w:trHeight w:val="557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460 000,</w:t>
            </w:r>
            <w:r w:rsidRPr="00FC2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415 438,7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- 44 561,3</w:t>
            </w:r>
          </w:p>
        </w:tc>
      </w:tr>
      <w:tr w:rsidR="00477E47" w:rsidRPr="00775348" w:rsidTr="00AA1D92">
        <w:trPr>
          <w:trHeight w:val="506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3 700,0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60 759,4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57 059,4</w:t>
            </w:r>
          </w:p>
        </w:tc>
      </w:tr>
      <w:tr w:rsidR="00477E47" w:rsidRPr="00775348" w:rsidTr="00AA1D92">
        <w:trPr>
          <w:trHeight w:val="275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Плата за увеличение площади</w:t>
            </w:r>
            <w:r w:rsidRPr="00FC2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108 000,0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117 879,2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9 897,2</w:t>
            </w:r>
          </w:p>
        </w:tc>
      </w:tr>
      <w:tr w:rsidR="00477E47" w:rsidRPr="00775348" w:rsidTr="00AA1D92">
        <w:trPr>
          <w:trHeight w:val="287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приватизации имущества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230 000,0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119 654,0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-110 346,0</w:t>
            </w:r>
          </w:p>
        </w:tc>
      </w:tr>
      <w:tr w:rsidR="00477E47" w:rsidRPr="00775348" w:rsidTr="00AA1D92">
        <w:trPr>
          <w:trHeight w:val="277"/>
        </w:trPr>
        <w:tc>
          <w:tcPr>
            <w:tcW w:w="3823" w:type="dxa"/>
          </w:tcPr>
          <w:p w:rsidR="00477E47" w:rsidRPr="00FC2068" w:rsidRDefault="00477E47" w:rsidP="00AA1D92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38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21 599,2</w:t>
            </w:r>
          </w:p>
        </w:tc>
        <w:tc>
          <w:tcPr>
            <w:tcW w:w="193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52 621,2</w:t>
            </w:r>
          </w:p>
        </w:tc>
        <w:tc>
          <w:tcPr>
            <w:tcW w:w="1953" w:type="dxa"/>
          </w:tcPr>
          <w:p w:rsidR="00477E47" w:rsidRPr="00FC2068" w:rsidRDefault="00477E47" w:rsidP="00AA1D92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31 022,0</w:t>
            </w:r>
          </w:p>
        </w:tc>
      </w:tr>
    </w:tbl>
    <w:p w:rsidR="00583595" w:rsidRDefault="00583595" w:rsidP="00583595">
      <w:pPr>
        <w:spacing w:after="0"/>
        <w:ind w:left="660" w:hanging="6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7" w:rsidRPr="00FC2068" w:rsidRDefault="00477E47" w:rsidP="00583595">
      <w:pPr>
        <w:spacing w:after="0"/>
        <w:ind w:left="660" w:hanging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68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477E47" w:rsidRPr="00FC2068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C2068">
        <w:rPr>
          <w:rFonts w:ascii="Times New Roman" w:hAnsi="Times New Roman" w:cs="Times New Roman"/>
          <w:sz w:val="28"/>
          <w:szCs w:val="28"/>
        </w:rPr>
        <w:t xml:space="preserve">План по налогу на доходы физических лиц утвержден в сумме </w:t>
      </w:r>
      <w:r w:rsidR="00AA1D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4419">
        <w:rPr>
          <w:rFonts w:ascii="Times New Roman" w:hAnsi="Times New Roman" w:cs="Times New Roman"/>
          <w:sz w:val="28"/>
          <w:szCs w:val="28"/>
        </w:rPr>
        <w:t xml:space="preserve"> </w:t>
      </w:r>
      <w:r w:rsidR="00AA1D92">
        <w:rPr>
          <w:rFonts w:ascii="Times New Roman" w:hAnsi="Times New Roman" w:cs="Times New Roman"/>
          <w:sz w:val="28"/>
          <w:szCs w:val="28"/>
        </w:rPr>
        <w:t xml:space="preserve">     </w:t>
      </w:r>
      <w:r w:rsidRPr="00FC206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FC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FC2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2068">
        <w:rPr>
          <w:rFonts w:ascii="Times New Roman" w:hAnsi="Times New Roman" w:cs="Times New Roman"/>
          <w:sz w:val="28"/>
          <w:szCs w:val="28"/>
        </w:rPr>
        <w:t xml:space="preserve"> тыс. руб., фактическое поступление составило 1</w:t>
      </w:r>
      <w:r>
        <w:rPr>
          <w:rFonts w:ascii="Times New Roman" w:hAnsi="Times New Roman" w:cs="Times New Roman"/>
          <w:sz w:val="28"/>
          <w:szCs w:val="28"/>
        </w:rPr>
        <w:t> 801 232</w:t>
      </w:r>
      <w:r w:rsidRPr="00FC2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2068">
        <w:rPr>
          <w:rFonts w:ascii="Times New Roman" w:hAnsi="Times New Roman" w:cs="Times New Roman"/>
          <w:sz w:val="28"/>
          <w:szCs w:val="28"/>
        </w:rPr>
        <w:t xml:space="preserve"> тыс. руб., план перевыполнен на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FC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010</w:t>
      </w:r>
      <w:r w:rsidRPr="00FC2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2068">
        <w:rPr>
          <w:rFonts w:ascii="Times New Roman" w:hAnsi="Times New Roman" w:cs="Times New Roman"/>
          <w:sz w:val="28"/>
          <w:szCs w:val="28"/>
        </w:rPr>
        <w:t xml:space="preserve"> тыс. руб., на 1,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FC2068">
        <w:rPr>
          <w:rFonts w:ascii="Times New Roman" w:hAnsi="Times New Roman" w:cs="Times New Roman"/>
          <w:sz w:val="28"/>
          <w:szCs w:val="28"/>
        </w:rPr>
        <w:t>%.</w:t>
      </w:r>
    </w:p>
    <w:p w:rsidR="00477E47" w:rsidRDefault="00477E47" w:rsidP="00110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068">
        <w:rPr>
          <w:rFonts w:ascii="Times New Roman" w:hAnsi="Times New Roman" w:cs="Times New Roman"/>
          <w:sz w:val="28"/>
          <w:szCs w:val="28"/>
        </w:rPr>
        <w:t>Крупнейшими плательщиками (в части местного бюджета) являлись:</w:t>
      </w:r>
    </w:p>
    <w:p w:rsidR="00477E47" w:rsidRPr="00FC2068" w:rsidRDefault="00477E47" w:rsidP="00477E4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206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955"/>
      </w:tblGrid>
      <w:tr w:rsidR="00477E47" w:rsidRPr="00FC2068" w:rsidTr="00AA1D92">
        <w:trPr>
          <w:trHeight w:val="281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АО "Авиакомпания "Сибирь"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118 643,8</w:t>
            </w:r>
          </w:p>
        </w:tc>
      </w:tr>
      <w:tr w:rsidR="00477E47" w:rsidRPr="00FC2068" w:rsidTr="00AA1D92">
        <w:trPr>
          <w:trHeight w:val="257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 xml:space="preserve">ООО "Домодедово </w:t>
            </w:r>
            <w:proofErr w:type="spellStart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Эрпорт</w:t>
            </w:r>
            <w:proofErr w:type="spellEnd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Хэндлинг</w:t>
            </w:r>
            <w:proofErr w:type="spellEnd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45 888,2</w:t>
            </w:r>
          </w:p>
        </w:tc>
      </w:tr>
      <w:tr w:rsidR="00477E47" w:rsidRPr="00FC2068" w:rsidTr="00AA1D92">
        <w:trPr>
          <w:trHeight w:val="261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</w:t>
            </w:r>
            <w:proofErr w:type="spellStart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Комус</w:t>
            </w:r>
            <w:proofErr w:type="spellEnd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41 338,5</w:t>
            </w:r>
          </w:p>
        </w:tc>
      </w:tr>
      <w:tr w:rsidR="00477E47" w:rsidRPr="00FC2068" w:rsidTr="00AA1D92">
        <w:trPr>
          <w:trHeight w:val="281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ООО "С 7 Инжиниринг"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39 834,2</w:t>
            </w:r>
          </w:p>
        </w:tc>
      </w:tr>
      <w:tr w:rsidR="00477E47" w:rsidRPr="00FC2068" w:rsidTr="00AA1D92">
        <w:trPr>
          <w:trHeight w:val="549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Представительство Компании с ограниченной ответственностью "</w:t>
            </w:r>
            <w:proofErr w:type="spellStart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Эрпорт</w:t>
            </w:r>
            <w:proofErr w:type="spellEnd"/>
            <w:r w:rsidRPr="001105D2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 Компани Лимитед"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30 960,7</w:t>
            </w:r>
          </w:p>
        </w:tc>
      </w:tr>
      <w:tr w:rsidR="00477E47" w:rsidRPr="00FC2068" w:rsidTr="00AA1D92">
        <w:trPr>
          <w:trHeight w:val="549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Здравоохранения "Домодедовская Центральная Городская Больница"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22 782,7</w:t>
            </w:r>
          </w:p>
        </w:tc>
      </w:tr>
      <w:tr w:rsidR="00477E47" w:rsidRPr="00FC2068" w:rsidTr="00AA1D92">
        <w:trPr>
          <w:trHeight w:val="271"/>
        </w:trPr>
        <w:tc>
          <w:tcPr>
            <w:tcW w:w="7792" w:type="dxa"/>
            <w:shd w:val="clear" w:color="auto" w:fill="auto"/>
          </w:tcPr>
          <w:p w:rsidR="00477E47" w:rsidRPr="001105D2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ОАО АК "Уральские Авиалинии"</w:t>
            </w:r>
          </w:p>
        </w:tc>
        <w:tc>
          <w:tcPr>
            <w:tcW w:w="1955" w:type="dxa"/>
            <w:shd w:val="clear" w:color="auto" w:fill="auto"/>
            <w:noWrap/>
          </w:tcPr>
          <w:p w:rsidR="00477E47" w:rsidRPr="001105D2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D2">
              <w:rPr>
                <w:rFonts w:ascii="Times New Roman" w:hAnsi="Times New Roman" w:cs="Times New Roman"/>
                <w:sz w:val="24"/>
                <w:szCs w:val="24"/>
              </w:rPr>
              <w:t>20 688,4</w:t>
            </w:r>
          </w:p>
        </w:tc>
      </w:tr>
    </w:tbl>
    <w:p w:rsidR="00583595" w:rsidRDefault="00583595" w:rsidP="00477E4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77E47" w:rsidRPr="002916D1" w:rsidRDefault="00477E47" w:rsidP="0058359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6D1">
        <w:rPr>
          <w:rFonts w:ascii="Times New Roman" w:hAnsi="Times New Roman" w:cs="Times New Roman"/>
          <w:b/>
          <w:sz w:val="28"/>
          <w:szCs w:val="28"/>
        </w:rPr>
        <w:t>Акцизы</w:t>
      </w:r>
    </w:p>
    <w:p w:rsidR="00477E47" w:rsidRPr="002916D1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 xml:space="preserve">План по доходам от уплаты акцизов утвержден в размере </w:t>
      </w:r>
      <w:r w:rsidRPr="00B97139">
        <w:rPr>
          <w:rFonts w:ascii="Times New Roman" w:hAnsi="Times New Roman" w:cs="Times New Roman"/>
          <w:sz w:val="28"/>
          <w:szCs w:val="28"/>
        </w:rPr>
        <w:t>103 162,0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фактическое поступление составило </w:t>
      </w:r>
      <w:r w:rsidRPr="00B97139">
        <w:rPr>
          <w:rFonts w:ascii="Times New Roman" w:hAnsi="Times New Roman" w:cs="Times New Roman"/>
          <w:sz w:val="28"/>
          <w:szCs w:val="28"/>
        </w:rPr>
        <w:t>119 042,9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перевыполнение плана составило </w:t>
      </w:r>
      <w:r w:rsidRPr="00B97139">
        <w:rPr>
          <w:rFonts w:ascii="Times New Roman" w:hAnsi="Times New Roman" w:cs="Times New Roman"/>
          <w:sz w:val="28"/>
          <w:szCs w:val="28"/>
        </w:rPr>
        <w:t>15 880,9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6D1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15,39</w:t>
      </w:r>
      <w:r w:rsidRPr="002916D1">
        <w:rPr>
          <w:rFonts w:ascii="Times New Roman" w:hAnsi="Times New Roman" w:cs="Times New Roman"/>
          <w:sz w:val="28"/>
          <w:szCs w:val="28"/>
        </w:rPr>
        <w:t>%.</w:t>
      </w:r>
    </w:p>
    <w:p w:rsidR="00583595" w:rsidRDefault="00583595" w:rsidP="00583595">
      <w:pPr>
        <w:tabs>
          <w:tab w:val="left" w:pos="428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7" w:rsidRPr="002916D1" w:rsidRDefault="00477E47" w:rsidP="00583595">
      <w:pPr>
        <w:tabs>
          <w:tab w:val="left" w:pos="4282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53">
        <w:rPr>
          <w:rFonts w:ascii="Times New Roman" w:hAnsi="Times New Roman" w:cs="Times New Roman"/>
          <w:b/>
          <w:sz w:val="28"/>
          <w:szCs w:val="28"/>
        </w:rPr>
        <w:t>Налоги</w:t>
      </w:r>
      <w:r w:rsidRPr="002916D1"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</w:p>
    <w:p w:rsidR="00477E47" w:rsidRPr="002916D1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 xml:space="preserve">В бюджете городского округа утверждены налоги на имущество в сумме 1 </w:t>
      </w:r>
      <w:r>
        <w:rPr>
          <w:rFonts w:ascii="Times New Roman" w:hAnsi="Times New Roman" w:cs="Times New Roman"/>
          <w:sz w:val="28"/>
          <w:szCs w:val="28"/>
        </w:rPr>
        <w:t>950 000,0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фактически поступило </w:t>
      </w:r>
      <w:r>
        <w:rPr>
          <w:rFonts w:ascii="Times New Roman" w:hAnsi="Times New Roman" w:cs="Times New Roman"/>
          <w:sz w:val="28"/>
          <w:szCs w:val="28"/>
        </w:rPr>
        <w:t>2 002 839,8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план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2916D1">
        <w:rPr>
          <w:rFonts w:ascii="Times New Roman" w:hAnsi="Times New Roman" w:cs="Times New Roman"/>
          <w:sz w:val="28"/>
          <w:szCs w:val="28"/>
        </w:rPr>
        <w:t xml:space="preserve">выполнен на </w:t>
      </w:r>
      <w:r>
        <w:rPr>
          <w:rFonts w:ascii="Times New Roman" w:hAnsi="Times New Roman" w:cs="Times New Roman"/>
          <w:sz w:val="28"/>
          <w:szCs w:val="28"/>
        </w:rPr>
        <w:t xml:space="preserve">52 839,8 </w:t>
      </w:r>
      <w:r w:rsidRPr="002916D1">
        <w:rPr>
          <w:rFonts w:ascii="Times New Roman" w:hAnsi="Times New Roman" w:cs="Times New Roman"/>
          <w:sz w:val="28"/>
          <w:szCs w:val="28"/>
        </w:rPr>
        <w:t xml:space="preserve">или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2916D1">
        <w:rPr>
          <w:rFonts w:ascii="Times New Roman" w:hAnsi="Times New Roman" w:cs="Times New Roman"/>
          <w:sz w:val="28"/>
          <w:szCs w:val="28"/>
        </w:rPr>
        <w:t>%.</w:t>
      </w:r>
    </w:p>
    <w:p w:rsidR="00477E47" w:rsidRPr="002916D1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>В подгруппу имущественных налогов входят:</w:t>
      </w:r>
    </w:p>
    <w:p w:rsidR="00477E47" w:rsidRPr="002916D1" w:rsidRDefault="00477E47" w:rsidP="00477E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</w:p>
    <w:p w:rsidR="00477E47" w:rsidRPr="002916D1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>При плановых назначениях по налогу на имущество физических лиц 2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916D1">
        <w:rPr>
          <w:rFonts w:ascii="Times New Roman" w:hAnsi="Times New Roman" w:cs="Times New Roman"/>
          <w:sz w:val="28"/>
          <w:szCs w:val="28"/>
        </w:rPr>
        <w:t xml:space="preserve"> 000,0 тыс. руб. фактически поступило 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9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91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план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2916D1">
        <w:rPr>
          <w:rFonts w:ascii="Times New Roman" w:hAnsi="Times New Roman" w:cs="Times New Roman"/>
          <w:sz w:val="28"/>
          <w:szCs w:val="28"/>
        </w:rPr>
        <w:t>выполнен на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2916D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291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1B5C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2916D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4,58</w:t>
      </w:r>
      <w:r w:rsidRPr="002916D1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477E47" w:rsidRPr="002916D1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E32">
        <w:rPr>
          <w:rFonts w:ascii="Times New Roman" w:hAnsi="Times New Roman" w:cs="Times New Roman"/>
          <w:b/>
          <w:sz w:val="28"/>
          <w:szCs w:val="28"/>
        </w:rPr>
        <w:t>Земе</w:t>
      </w:r>
      <w:r w:rsidRPr="002916D1">
        <w:rPr>
          <w:rFonts w:ascii="Times New Roman" w:hAnsi="Times New Roman" w:cs="Times New Roman"/>
          <w:b/>
          <w:sz w:val="28"/>
          <w:szCs w:val="28"/>
        </w:rPr>
        <w:t>льный налог</w:t>
      </w:r>
    </w:p>
    <w:p w:rsidR="00477E47" w:rsidRPr="002916D1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 xml:space="preserve">При плановых назначениях по земельному налогу 1 </w:t>
      </w:r>
      <w:r>
        <w:rPr>
          <w:rFonts w:ascii="Times New Roman" w:hAnsi="Times New Roman" w:cs="Times New Roman"/>
          <w:sz w:val="28"/>
          <w:szCs w:val="28"/>
        </w:rPr>
        <w:t>710</w:t>
      </w:r>
      <w:r w:rsidRPr="0029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 фактически поступило 1 </w:t>
      </w:r>
      <w:r>
        <w:rPr>
          <w:rFonts w:ascii="Times New Roman" w:hAnsi="Times New Roman" w:cs="Times New Roman"/>
          <w:sz w:val="28"/>
          <w:szCs w:val="28"/>
        </w:rPr>
        <w:t>751</w:t>
      </w:r>
      <w:r w:rsidRPr="0029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849</w:t>
      </w:r>
      <w:r w:rsidRPr="00291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план </w:t>
      </w:r>
      <w:r>
        <w:rPr>
          <w:rFonts w:ascii="Times New Roman" w:hAnsi="Times New Roman" w:cs="Times New Roman"/>
          <w:sz w:val="28"/>
          <w:szCs w:val="28"/>
        </w:rPr>
        <w:t>пер</w:t>
      </w:r>
      <w:r w:rsidRPr="002916D1">
        <w:rPr>
          <w:rFonts w:ascii="Times New Roman" w:hAnsi="Times New Roman" w:cs="Times New Roman"/>
          <w:sz w:val="28"/>
          <w:szCs w:val="28"/>
        </w:rPr>
        <w:t xml:space="preserve">евыполнен на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2916D1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91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2,45</w:t>
      </w:r>
      <w:r w:rsidRPr="002916D1">
        <w:rPr>
          <w:rFonts w:ascii="Times New Roman" w:hAnsi="Times New Roman" w:cs="Times New Roman"/>
          <w:sz w:val="28"/>
          <w:szCs w:val="28"/>
        </w:rPr>
        <w:t>%</w:t>
      </w:r>
    </w:p>
    <w:p w:rsidR="00477E47" w:rsidRDefault="00477E47" w:rsidP="00477E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 xml:space="preserve">При плановых назначениях по земельному налогу с физических лиц               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2916D1">
        <w:rPr>
          <w:rFonts w:ascii="Times New Roman" w:hAnsi="Times New Roman" w:cs="Times New Roman"/>
          <w:sz w:val="28"/>
          <w:szCs w:val="28"/>
        </w:rPr>
        <w:t xml:space="preserve"> 000,0 тыс. руб. фактически поступило </w:t>
      </w:r>
      <w:r>
        <w:rPr>
          <w:rFonts w:ascii="Times New Roman" w:hAnsi="Times New Roman" w:cs="Times New Roman"/>
          <w:sz w:val="28"/>
          <w:szCs w:val="28"/>
        </w:rPr>
        <w:t xml:space="preserve">372 663,8 </w:t>
      </w:r>
      <w:r w:rsidRPr="002916D1">
        <w:rPr>
          <w:rFonts w:ascii="Times New Roman" w:hAnsi="Times New Roman" w:cs="Times New Roman"/>
          <w:sz w:val="28"/>
          <w:szCs w:val="28"/>
        </w:rPr>
        <w:t xml:space="preserve">тыс. руб.,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916D1">
        <w:rPr>
          <w:rFonts w:ascii="Times New Roman" w:hAnsi="Times New Roman" w:cs="Times New Roman"/>
          <w:sz w:val="28"/>
          <w:szCs w:val="28"/>
        </w:rPr>
        <w:t xml:space="preserve">выполнение плана составило </w:t>
      </w:r>
      <w:r>
        <w:rPr>
          <w:rFonts w:ascii="Times New Roman" w:hAnsi="Times New Roman" w:cs="Times New Roman"/>
          <w:sz w:val="28"/>
          <w:szCs w:val="28"/>
        </w:rPr>
        <w:t>42 663,8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12,93</w:t>
      </w:r>
      <w:r w:rsidRPr="002916D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7E47" w:rsidRDefault="00477E47" w:rsidP="00AA1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 xml:space="preserve">При плановых назначениях по земельному налогу с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16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380 000,0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фактически поступило 1 </w:t>
      </w:r>
      <w:r>
        <w:rPr>
          <w:rFonts w:ascii="Times New Roman" w:hAnsi="Times New Roman" w:cs="Times New Roman"/>
          <w:sz w:val="28"/>
          <w:szCs w:val="28"/>
        </w:rPr>
        <w:t>379 185,0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план не выполнен на </w:t>
      </w:r>
      <w:r>
        <w:rPr>
          <w:rFonts w:ascii="Times New Roman" w:hAnsi="Times New Roman" w:cs="Times New Roman"/>
          <w:sz w:val="28"/>
          <w:szCs w:val="28"/>
        </w:rPr>
        <w:t>815,0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6D1">
        <w:rPr>
          <w:rFonts w:ascii="Times New Roman" w:hAnsi="Times New Roman" w:cs="Times New Roman"/>
          <w:sz w:val="28"/>
          <w:szCs w:val="28"/>
        </w:rPr>
        <w:t xml:space="preserve">руб., на </w:t>
      </w:r>
      <w:r>
        <w:rPr>
          <w:rFonts w:ascii="Times New Roman" w:hAnsi="Times New Roman" w:cs="Times New Roman"/>
          <w:sz w:val="28"/>
          <w:szCs w:val="28"/>
        </w:rPr>
        <w:t>0,06</w:t>
      </w:r>
      <w:r w:rsidRPr="002916D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83595" w:rsidRDefault="00583595" w:rsidP="00AA1D9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B5C" w:rsidRDefault="00001B5C" w:rsidP="00583595">
      <w:pPr>
        <w:spacing w:after="0"/>
        <w:ind w:right="-1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B5C" w:rsidRDefault="00477E47" w:rsidP="00001B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D1">
        <w:rPr>
          <w:rFonts w:ascii="Times New Roman" w:hAnsi="Times New Roman" w:cs="Times New Roman"/>
          <w:b/>
          <w:sz w:val="28"/>
          <w:szCs w:val="28"/>
        </w:rPr>
        <w:t xml:space="preserve">Доходы от использования имущества, находящегося </w:t>
      </w:r>
    </w:p>
    <w:p w:rsidR="00477E47" w:rsidRDefault="00477E47" w:rsidP="00001B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D1">
        <w:rPr>
          <w:rFonts w:ascii="Times New Roman" w:hAnsi="Times New Roman" w:cs="Times New Roman"/>
          <w:b/>
          <w:sz w:val="28"/>
          <w:szCs w:val="28"/>
        </w:rPr>
        <w:t>в государственной и муниципальной собственности</w:t>
      </w:r>
    </w:p>
    <w:p w:rsidR="00001B5C" w:rsidRPr="002916D1" w:rsidRDefault="00001B5C" w:rsidP="00001B5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77E47" w:rsidRPr="002916D1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>В бюджете городского округа Домодедово утверждены доходы от использования имущества, находящегося в государственной и муниципальной собственности в сумме 5</w:t>
      </w:r>
      <w:r>
        <w:rPr>
          <w:rFonts w:ascii="Times New Roman" w:hAnsi="Times New Roman" w:cs="Times New Roman"/>
          <w:sz w:val="28"/>
          <w:szCs w:val="28"/>
        </w:rPr>
        <w:t>63 816,5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фактически поступило 5</w:t>
      </w:r>
      <w:r>
        <w:rPr>
          <w:rFonts w:ascii="Times New Roman" w:hAnsi="Times New Roman" w:cs="Times New Roman"/>
          <w:sz w:val="28"/>
          <w:szCs w:val="28"/>
        </w:rPr>
        <w:t>28 645,6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план не выполнен на 3</w:t>
      </w:r>
      <w:r>
        <w:rPr>
          <w:rFonts w:ascii="Times New Roman" w:hAnsi="Times New Roman" w:cs="Times New Roman"/>
          <w:sz w:val="28"/>
          <w:szCs w:val="28"/>
        </w:rPr>
        <w:t>5 645,6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6,24</w:t>
      </w:r>
      <w:r w:rsidRPr="002916D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7E47" w:rsidRPr="002916D1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 xml:space="preserve">В подгруппу доходов от использования имущества входят: </w:t>
      </w:r>
    </w:p>
    <w:p w:rsidR="00477E47" w:rsidRPr="002916D1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D1">
        <w:rPr>
          <w:rFonts w:ascii="Times New Roman" w:hAnsi="Times New Roman" w:cs="Times New Roman"/>
          <w:b/>
          <w:sz w:val="28"/>
          <w:szCs w:val="28"/>
        </w:rPr>
        <w:lastRenderedPageBreak/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</w:t>
      </w:r>
      <w:r w:rsidR="00583595">
        <w:rPr>
          <w:rFonts w:ascii="Times New Roman" w:hAnsi="Times New Roman" w:cs="Times New Roman"/>
          <w:b/>
          <w:sz w:val="28"/>
          <w:szCs w:val="28"/>
        </w:rPr>
        <w:t>ды указанных земельных участков</w:t>
      </w:r>
    </w:p>
    <w:p w:rsidR="00477E47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916D1">
        <w:rPr>
          <w:rFonts w:ascii="Times New Roman" w:hAnsi="Times New Roman" w:cs="Times New Roman"/>
          <w:sz w:val="28"/>
          <w:szCs w:val="28"/>
        </w:rPr>
        <w:t>В бюджете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6D1">
        <w:rPr>
          <w:rFonts w:ascii="Times New Roman" w:hAnsi="Times New Roman" w:cs="Times New Roman"/>
          <w:sz w:val="28"/>
          <w:szCs w:val="28"/>
        </w:rPr>
        <w:t xml:space="preserve"> года доходы утверждены в сумме </w:t>
      </w:r>
      <w:r>
        <w:rPr>
          <w:rFonts w:ascii="Times New Roman" w:hAnsi="Times New Roman" w:cs="Times New Roman"/>
          <w:sz w:val="28"/>
          <w:szCs w:val="28"/>
        </w:rPr>
        <w:t>380</w:t>
      </w:r>
      <w:r w:rsidRPr="0029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916D1">
        <w:rPr>
          <w:rFonts w:ascii="Times New Roman" w:hAnsi="Times New Roman" w:cs="Times New Roman"/>
          <w:sz w:val="28"/>
          <w:szCs w:val="28"/>
        </w:rPr>
        <w:t>,0 тыс. руб., фактически поступило 3</w:t>
      </w:r>
      <w:r>
        <w:rPr>
          <w:rFonts w:ascii="Times New Roman" w:hAnsi="Times New Roman" w:cs="Times New Roman"/>
          <w:sz w:val="28"/>
          <w:szCs w:val="28"/>
        </w:rPr>
        <w:t>31 191,7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план не выполнен на 4</w:t>
      </w:r>
      <w:r>
        <w:rPr>
          <w:rFonts w:ascii="Times New Roman" w:hAnsi="Times New Roman" w:cs="Times New Roman"/>
          <w:sz w:val="28"/>
          <w:szCs w:val="28"/>
        </w:rPr>
        <w:t>8 808,3</w:t>
      </w:r>
      <w:r w:rsidRPr="002916D1">
        <w:rPr>
          <w:rFonts w:ascii="Times New Roman" w:hAnsi="Times New Roman" w:cs="Times New Roman"/>
          <w:sz w:val="28"/>
          <w:szCs w:val="28"/>
        </w:rPr>
        <w:t xml:space="preserve"> тыс. руб.,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6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2916D1">
        <w:rPr>
          <w:rFonts w:ascii="Times New Roman" w:hAnsi="Times New Roman" w:cs="Times New Roman"/>
          <w:sz w:val="28"/>
          <w:szCs w:val="28"/>
        </w:rPr>
        <w:t>%. Невыполнение плана связано с неуплатой запланированных платежей по погашению задолженности прошлых лет.</w:t>
      </w:r>
    </w:p>
    <w:p w:rsidR="00477E47" w:rsidRPr="002916D1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5601"/>
        <w:gridCol w:w="1411"/>
      </w:tblGrid>
      <w:tr w:rsidR="00477E47" w:rsidRPr="00A0441E" w:rsidTr="00AA1D92">
        <w:trPr>
          <w:trHeight w:val="296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77E47" w:rsidRPr="00A0441E" w:rsidTr="00AA1D92">
        <w:trPr>
          <w:trHeight w:val="15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00011105010000000120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</w:t>
            </w:r>
          </w:p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A04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331 191,7</w:t>
            </w:r>
          </w:p>
        </w:tc>
      </w:tr>
      <w:tr w:rsidR="00477E47" w:rsidRPr="00A0441E" w:rsidTr="00AA1D92">
        <w:trPr>
          <w:trHeight w:val="15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 средства от продажи права на заключение договоров аренды земельных участков, государственная собственность на которые не разграничена, предназначенных для целей жилищного строительства</w:t>
            </w:r>
          </w:p>
          <w:p w:rsidR="00477E47" w:rsidRPr="00A0441E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47" w:rsidRPr="00A0441E" w:rsidTr="00AA1D92">
        <w:trPr>
          <w:trHeight w:val="20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00011105012040000120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участков,</w:t>
            </w:r>
          </w:p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A04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331 191,7</w:t>
            </w:r>
          </w:p>
        </w:tc>
      </w:tr>
      <w:tr w:rsidR="00477E47" w:rsidRPr="00A0441E" w:rsidTr="00AA1D92">
        <w:trPr>
          <w:trHeight w:val="15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 средства от продажи права на заключение договоров аренды земельных участков, государственная собственность на которые не разграничена, расположенных в границах городских округов и предназначенных для целей жилищного строительства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7E47" w:rsidRPr="00A0441E" w:rsidRDefault="00477E47" w:rsidP="00477E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77E47" w:rsidRPr="00A0441E" w:rsidRDefault="00AA1D92" w:rsidP="00AA1D92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477E47" w:rsidRPr="00A0441E">
        <w:rPr>
          <w:rFonts w:ascii="Times New Roman" w:hAnsi="Times New Roman" w:cs="Times New Roman"/>
          <w:b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proofErr w:type="gramEnd"/>
    </w:p>
    <w:p w:rsidR="00477E47" w:rsidRDefault="00477E47" w:rsidP="00AA1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1E">
        <w:rPr>
          <w:rFonts w:ascii="Times New Roman" w:hAnsi="Times New Roman" w:cs="Times New Roman"/>
          <w:sz w:val="28"/>
          <w:szCs w:val="28"/>
        </w:rPr>
        <w:t>В бюджете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441E">
        <w:rPr>
          <w:rFonts w:ascii="Times New Roman" w:hAnsi="Times New Roman" w:cs="Times New Roman"/>
          <w:sz w:val="28"/>
          <w:szCs w:val="28"/>
        </w:rPr>
        <w:t xml:space="preserve"> года доходы утверждены в сумме 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441E">
        <w:rPr>
          <w:rFonts w:ascii="Times New Roman" w:hAnsi="Times New Roman" w:cs="Times New Roman"/>
          <w:sz w:val="28"/>
          <w:szCs w:val="28"/>
        </w:rPr>
        <w:t xml:space="preserve"> 000,0 тыс. руб., фактически поступило </w:t>
      </w:r>
      <w:r>
        <w:rPr>
          <w:rFonts w:ascii="Times New Roman" w:hAnsi="Times New Roman" w:cs="Times New Roman"/>
          <w:sz w:val="28"/>
          <w:szCs w:val="28"/>
        </w:rPr>
        <w:t>84 247,0</w:t>
      </w:r>
      <w:r w:rsidRPr="00A0441E">
        <w:rPr>
          <w:rFonts w:ascii="Times New Roman" w:hAnsi="Times New Roman" w:cs="Times New Roman"/>
          <w:sz w:val="28"/>
          <w:szCs w:val="28"/>
        </w:rPr>
        <w:t xml:space="preserve"> тыс. руб., план перевыполнен на 4 </w:t>
      </w:r>
      <w:r>
        <w:rPr>
          <w:rFonts w:ascii="Times New Roman" w:hAnsi="Times New Roman" w:cs="Times New Roman"/>
          <w:sz w:val="28"/>
          <w:szCs w:val="28"/>
        </w:rPr>
        <w:t>247,0</w:t>
      </w:r>
      <w:r w:rsidRPr="00A0441E">
        <w:rPr>
          <w:rFonts w:ascii="Times New Roman" w:hAnsi="Times New Roman" w:cs="Times New Roman"/>
          <w:sz w:val="28"/>
          <w:szCs w:val="28"/>
        </w:rPr>
        <w:t xml:space="preserve"> тыс. руб., на </w:t>
      </w:r>
      <w:r>
        <w:rPr>
          <w:rFonts w:ascii="Times New Roman" w:hAnsi="Times New Roman" w:cs="Times New Roman"/>
          <w:sz w:val="28"/>
          <w:szCs w:val="28"/>
        </w:rPr>
        <w:t>5,31</w:t>
      </w:r>
      <w:r w:rsidRPr="00A0441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7E47" w:rsidRPr="00A0441E" w:rsidRDefault="00477E47" w:rsidP="00477E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5601"/>
        <w:gridCol w:w="1411"/>
      </w:tblGrid>
      <w:tr w:rsidR="00477E47" w:rsidRPr="00A0441E" w:rsidTr="00AA1D92">
        <w:trPr>
          <w:trHeight w:val="29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5601" w:type="dxa"/>
            <w:tcBorders>
              <w:bottom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77E47" w:rsidRPr="00A0441E" w:rsidTr="00AA1D92">
        <w:trPr>
          <w:trHeight w:val="15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00011105020000000120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A04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84 247,0</w:t>
            </w:r>
          </w:p>
        </w:tc>
      </w:tr>
      <w:tr w:rsidR="00477E47" w:rsidRPr="00A0441E" w:rsidTr="00AA1D92">
        <w:trPr>
          <w:trHeight w:val="7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47" w:rsidRPr="00A0441E" w:rsidTr="00AA1D92">
        <w:trPr>
          <w:trHeight w:val="2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00011105024040000120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учреждений),</w:t>
            </w:r>
            <w:proofErr w:type="gramEnd"/>
          </w:p>
          <w:p w:rsidR="00477E47" w:rsidRPr="00A0441E" w:rsidRDefault="00477E47" w:rsidP="00AA1D92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A04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84 247,0</w:t>
            </w:r>
          </w:p>
        </w:tc>
      </w:tr>
      <w:tr w:rsidR="00477E47" w:rsidRPr="00A0441E" w:rsidTr="00AA1D92">
        <w:trPr>
          <w:trHeight w:val="1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47" w:rsidRPr="00A0441E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A0441E" w:rsidRDefault="00477E47" w:rsidP="00AA1D92">
            <w:pPr>
              <w:spacing w:after="0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4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7E47" w:rsidRPr="00A0441E" w:rsidRDefault="00477E47" w:rsidP="00477E47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E47" w:rsidRPr="00A0441E" w:rsidRDefault="00477E47" w:rsidP="00477E4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41E">
        <w:rPr>
          <w:rFonts w:ascii="Times New Roman" w:hAnsi="Times New Roman" w:cs="Times New Roman"/>
          <w:b/>
          <w:sz w:val="28"/>
          <w:szCs w:val="28"/>
        </w:rPr>
        <w:t xml:space="preserve">    Доходы от сдачи в аренду имущества, составляющего государственную (муниципальную) казну (за исключением земельных участков)</w:t>
      </w:r>
    </w:p>
    <w:p w:rsidR="00477E47" w:rsidRPr="00A0441E" w:rsidRDefault="00477E47" w:rsidP="005939D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0441E">
        <w:rPr>
          <w:rFonts w:ascii="Times New Roman" w:hAnsi="Times New Roman" w:cs="Times New Roman"/>
          <w:sz w:val="28"/>
          <w:szCs w:val="28"/>
        </w:rPr>
        <w:t xml:space="preserve">План по доходам от сдачи в аренду имущества утвержден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44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441E">
        <w:rPr>
          <w:rFonts w:ascii="Times New Roman" w:hAnsi="Times New Roman" w:cs="Times New Roman"/>
          <w:sz w:val="28"/>
          <w:szCs w:val="28"/>
        </w:rPr>
        <w:t xml:space="preserve"> 000,0 тыс. руб., фактически поступило </w:t>
      </w:r>
      <w:r>
        <w:rPr>
          <w:rFonts w:ascii="Times New Roman" w:hAnsi="Times New Roman" w:cs="Times New Roman"/>
          <w:sz w:val="28"/>
          <w:szCs w:val="28"/>
        </w:rPr>
        <w:t xml:space="preserve">63,151,0 </w:t>
      </w:r>
      <w:r w:rsidRPr="00A0441E">
        <w:rPr>
          <w:rFonts w:ascii="Times New Roman" w:hAnsi="Times New Roman" w:cs="Times New Roman"/>
          <w:sz w:val="28"/>
          <w:szCs w:val="28"/>
        </w:rPr>
        <w:t>тыс</w:t>
      </w:r>
      <w:r w:rsidR="004D5A04">
        <w:rPr>
          <w:rFonts w:ascii="Times New Roman" w:hAnsi="Times New Roman" w:cs="Times New Roman"/>
          <w:sz w:val="28"/>
          <w:szCs w:val="28"/>
        </w:rPr>
        <w:t>. руб. П</w:t>
      </w:r>
      <w:r w:rsidRPr="00A0441E">
        <w:rPr>
          <w:rFonts w:ascii="Times New Roman" w:hAnsi="Times New Roman" w:cs="Times New Roman"/>
          <w:sz w:val="28"/>
          <w:szCs w:val="28"/>
        </w:rPr>
        <w:t xml:space="preserve">еревыполнение </w:t>
      </w:r>
      <w:r w:rsidR="004D5A04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A0441E">
        <w:rPr>
          <w:rFonts w:ascii="Times New Roman" w:hAnsi="Times New Roman" w:cs="Times New Roman"/>
          <w:sz w:val="28"/>
          <w:szCs w:val="28"/>
        </w:rPr>
        <w:t xml:space="preserve">составило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441E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4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441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441E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441E">
        <w:rPr>
          <w:rFonts w:ascii="Times New Roman" w:hAnsi="Times New Roman" w:cs="Times New Roman"/>
          <w:sz w:val="28"/>
          <w:szCs w:val="28"/>
        </w:rPr>
        <w:t>%.</w:t>
      </w:r>
    </w:p>
    <w:p w:rsidR="00477E47" w:rsidRDefault="00477E47" w:rsidP="00AA1D92">
      <w:pPr>
        <w:spacing w:after="0"/>
        <w:ind w:right="-1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Прочие поступления от использования имущества, находящегося в собственности городских округов</w:t>
      </w:r>
    </w:p>
    <w:p w:rsidR="00477E47" w:rsidRPr="00335517" w:rsidRDefault="00477E47" w:rsidP="00AA1D92">
      <w:pPr>
        <w:spacing w:after="0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Отражены поступления по плате за наем муниципального жилищного фонда, плата за установку и эксплуатацию рекламных конструкций, а также </w:t>
      </w:r>
      <w:bookmarkStart w:id="2" w:name="OLE_LINK11"/>
      <w:bookmarkStart w:id="3" w:name="OLE_LINK12"/>
      <w:bookmarkStart w:id="4" w:name="OLE_LINK13"/>
      <w:r w:rsidRPr="00335517">
        <w:rPr>
          <w:rFonts w:ascii="Times New Roman" w:hAnsi="Times New Roman" w:cs="Times New Roman"/>
          <w:sz w:val="28"/>
          <w:szCs w:val="28"/>
        </w:rPr>
        <w:t>плата за установку и эксплуатацию оборудования связи на опорах уличного освещения</w:t>
      </w:r>
      <w:bookmarkEnd w:id="2"/>
      <w:bookmarkEnd w:id="3"/>
      <w:bookmarkEnd w:id="4"/>
      <w:r w:rsidRPr="00335517">
        <w:rPr>
          <w:rFonts w:ascii="Times New Roman" w:hAnsi="Times New Roman" w:cs="Times New Roman"/>
          <w:sz w:val="28"/>
          <w:szCs w:val="28"/>
        </w:rPr>
        <w:t xml:space="preserve"> и прочее. Плановые назначения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517">
        <w:rPr>
          <w:rFonts w:ascii="Times New Roman" w:hAnsi="Times New Roman" w:cs="Times New Roman"/>
          <w:sz w:val="28"/>
          <w:szCs w:val="28"/>
        </w:rPr>
        <w:t xml:space="preserve"> год составили 30 </w:t>
      </w:r>
      <w:r>
        <w:rPr>
          <w:rFonts w:ascii="Times New Roman" w:hAnsi="Times New Roman" w:cs="Times New Roman"/>
          <w:sz w:val="28"/>
          <w:szCs w:val="28"/>
        </w:rPr>
        <w:t>003</w:t>
      </w:r>
      <w:r w:rsidRPr="003355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фактические поступления – 3</w:t>
      </w:r>
      <w:r>
        <w:rPr>
          <w:rFonts w:ascii="Times New Roman" w:hAnsi="Times New Roman" w:cs="Times New Roman"/>
          <w:sz w:val="28"/>
          <w:szCs w:val="28"/>
        </w:rPr>
        <w:t>8 530,2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51402">
        <w:rPr>
          <w:rFonts w:ascii="Times New Roman" w:hAnsi="Times New Roman" w:cs="Times New Roman"/>
          <w:sz w:val="28"/>
          <w:szCs w:val="28"/>
        </w:rPr>
        <w:t xml:space="preserve"> П</w:t>
      </w:r>
      <w:r w:rsidRPr="00335517">
        <w:rPr>
          <w:rFonts w:ascii="Times New Roman" w:hAnsi="Times New Roman" w:cs="Times New Roman"/>
          <w:sz w:val="28"/>
          <w:szCs w:val="28"/>
        </w:rPr>
        <w:t xml:space="preserve">еревыполнение </w:t>
      </w:r>
      <w:r w:rsidR="00351402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335517">
        <w:rPr>
          <w:rFonts w:ascii="Times New Roman" w:hAnsi="Times New Roman" w:cs="Times New Roman"/>
          <w:sz w:val="28"/>
          <w:szCs w:val="28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8 526,3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28,42</w:t>
      </w:r>
      <w:r w:rsidRPr="0033551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7E47" w:rsidRPr="00335517" w:rsidRDefault="00477E47" w:rsidP="00AA1D92">
      <w:pPr>
        <w:spacing w:after="0"/>
        <w:ind w:right="-1"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5606"/>
        <w:gridCol w:w="1525"/>
      </w:tblGrid>
      <w:tr w:rsidR="00477E47" w:rsidRPr="00335517" w:rsidTr="00AA1D92">
        <w:trPr>
          <w:trHeight w:val="561"/>
        </w:trPr>
        <w:tc>
          <w:tcPr>
            <w:tcW w:w="0" w:type="auto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КБК</w:t>
            </w:r>
          </w:p>
        </w:tc>
        <w:tc>
          <w:tcPr>
            <w:tcW w:w="5606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77E47" w:rsidRPr="00335517" w:rsidTr="00AA1D92">
        <w:trPr>
          <w:trHeight w:val="2034"/>
        </w:trPr>
        <w:tc>
          <w:tcPr>
            <w:tcW w:w="0" w:type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00011109044000000120</w:t>
            </w:r>
          </w:p>
        </w:tc>
        <w:tc>
          <w:tcPr>
            <w:tcW w:w="5606" w:type="dxa"/>
            <w:vAlign w:val="center"/>
          </w:tcPr>
          <w:p w:rsidR="00477E47" w:rsidRPr="00335517" w:rsidRDefault="00477E47" w:rsidP="00AA1D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</w:p>
          <w:p w:rsidR="00477E47" w:rsidRPr="00335517" w:rsidRDefault="00477E47" w:rsidP="00AA1D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38 530,2</w:t>
            </w:r>
          </w:p>
        </w:tc>
      </w:tr>
      <w:tr w:rsidR="00477E47" w:rsidRPr="00335517" w:rsidTr="00AA1D92">
        <w:trPr>
          <w:trHeight w:val="1034"/>
        </w:trPr>
        <w:tc>
          <w:tcPr>
            <w:tcW w:w="0" w:type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- наем муниципального жилого фонда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- плата за установку и эксплуатацию рекламных конструкций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том числе: плата за право заключения договора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плата за установку и эксплуатацию оборудования связи на опорах уличного освещения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- плата по договору коммерческого найма жилого помещения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плата за размещение объектов, которые могут быть размещены на землях или земельных участках, находящихся в муниципальной собственности, без предоставления земельных участков и установления сервитутов </w:t>
            </w:r>
          </w:p>
        </w:tc>
        <w:tc>
          <w:tcPr>
            <w:tcW w:w="1525" w:type="dxa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28 641,7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4 497,5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1 635,8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729,9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3 026,2</w:t>
            </w:r>
          </w:p>
        </w:tc>
      </w:tr>
    </w:tbl>
    <w:p w:rsidR="00E86AF4" w:rsidRDefault="00E86AF4" w:rsidP="00AA1D92">
      <w:pPr>
        <w:spacing w:after="0"/>
        <w:ind w:right="-1"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E47" w:rsidRDefault="00477E47" w:rsidP="00AA1D92">
      <w:pPr>
        <w:spacing w:after="0"/>
        <w:ind w:right="-1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</w:t>
      </w:r>
    </w:p>
    <w:p w:rsidR="00477E47" w:rsidRDefault="00477E47" w:rsidP="00AA1D92">
      <w:pPr>
        <w:spacing w:after="0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Отражены поступления от платы за установку и эксплуатацию рекламных конструкций и нестационарных торговых объектов. </w:t>
      </w:r>
      <w:r w:rsidRPr="00827BA3">
        <w:rPr>
          <w:rFonts w:ascii="Times New Roman" w:hAnsi="Times New Roman" w:cs="Times New Roman"/>
          <w:sz w:val="28"/>
          <w:szCs w:val="28"/>
        </w:rPr>
        <w:t xml:space="preserve">В связи с введением соответствующего КБК с 2021 года часть платежей по ранее заключенным договорам на установку и эксплуатацию рекламных конструкций поступали на </w:t>
      </w:r>
      <w:proofErr w:type="gramStart"/>
      <w:r w:rsidRPr="00827BA3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827BA3">
        <w:rPr>
          <w:rFonts w:ascii="Times New Roman" w:hAnsi="Times New Roman" w:cs="Times New Roman"/>
          <w:sz w:val="28"/>
          <w:szCs w:val="28"/>
        </w:rPr>
        <w:t xml:space="preserve"> КБК. План по данному виду дохода утвержден в сумме 13 170,0 тыс. </w:t>
      </w:r>
      <w:r w:rsidRPr="00335517">
        <w:rPr>
          <w:rFonts w:ascii="Times New Roman" w:hAnsi="Times New Roman" w:cs="Times New Roman"/>
          <w:sz w:val="28"/>
          <w:szCs w:val="28"/>
        </w:rPr>
        <w:t xml:space="preserve">руб., факт составил </w:t>
      </w:r>
      <w:r>
        <w:rPr>
          <w:rFonts w:ascii="Times New Roman" w:hAnsi="Times New Roman" w:cs="Times New Roman"/>
          <w:sz w:val="28"/>
          <w:szCs w:val="28"/>
        </w:rPr>
        <w:t>8 994,1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 План не выполнен на </w:t>
      </w:r>
      <w:r>
        <w:rPr>
          <w:rFonts w:ascii="Times New Roman" w:hAnsi="Times New Roman" w:cs="Times New Roman"/>
          <w:sz w:val="28"/>
          <w:szCs w:val="28"/>
        </w:rPr>
        <w:t>4 175,9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>
        <w:rPr>
          <w:rFonts w:ascii="Times New Roman" w:hAnsi="Times New Roman" w:cs="Times New Roman"/>
          <w:sz w:val="28"/>
          <w:szCs w:val="28"/>
        </w:rPr>
        <w:t>31,71</w:t>
      </w:r>
      <w:r w:rsidRPr="00335517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5606"/>
        <w:gridCol w:w="1525"/>
      </w:tblGrid>
      <w:tr w:rsidR="00477E47" w:rsidRPr="00335517" w:rsidTr="00AA1D92">
        <w:trPr>
          <w:trHeight w:val="561"/>
        </w:trPr>
        <w:tc>
          <w:tcPr>
            <w:tcW w:w="0" w:type="auto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5606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77E47" w:rsidRPr="00335517" w:rsidTr="00AA1D92">
        <w:trPr>
          <w:trHeight w:val="2034"/>
        </w:trPr>
        <w:tc>
          <w:tcPr>
            <w:tcW w:w="0" w:type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00011109080040000120</w:t>
            </w:r>
          </w:p>
        </w:tc>
        <w:tc>
          <w:tcPr>
            <w:tcW w:w="5606" w:type="dxa"/>
            <w:vAlign w:val="center"/>
          </w:tcPr>
          <w:p w:rsidR="00477E47" w:rsidRPr="00335517" w:rsidRDefault="00477E47" w:rsidP="00AA1D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</w:t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1525" w:type="dxa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8 994,1</w:t>
            </w:r>
          </w:p>
        </w:tc>
      </w:tr>
      <w:tr w:rsidR="00477E47" w:rsidRPr="00335517" w:rsidTr="00AA1D92">
        <w:trPr>
          <w:trHeight w:val="1034"/>
        </w:trPr>
        <w:tc>
          <w:tcPr>
            <w:tcW w:w="0" w:type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- плата за установку и эксплуатацию рекламных конструкций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335517">
              <w:rPr>
                <w:rFonts w:ascii="Times New Roman" w:hAnsi="Times New Roman" w:cs="Times New Roman"/>
                <w:i/>
                <w:sz w:val="24"/>
                <w:szCs w:val="24"/>
              </w:rPr>
              <w:t>. плата за право заключения договора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4 440,2</w:t>
            </w:r>
          </w:p>
          <w:p w:rsidR="00477E47" w:rsidRDefault="00477E47" w:rsidP="00AA1D92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FA433B" w:rsidRDefault="00477E47" w:rsidP="00AA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</w:tbl>
    <w:p w:rsidR="00E86AF4" w:rsidRDefault="00E86AF4" w:rsidP="00AA1D92">
      <w:pPr>
        <w:spacing w:after="0"/>
        <w:ind w:right="-1" w:firstLine="737"/>
        <w:rPr>
          <w:rFonts w:ascii="Times New Roman" w:hAnsi="Times New Roman" w:cs="Times New Roman"/>
          <w:b/>
          <w:sz w:val="28"/>
          <w:szCs w:val="28"/>
        </w:rPr>
      </w:pPr>
    </w:p>
    <w:p w:rsidR="00477E47" w:rsidRPr="00335517" w:rsidRDefault="00477E47" w:rsidP="00583595">
      <w:pPr>
        <w:spacing w:after="0"/>
        <w:ind w:right="-1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Плата при пользовании природными ресурсами</w:t>
      </w:r>
    </w:p>
    <w:p w:rsidR="00477E47" w:rsidRPr="005939D2" w:rsidRDefault="00477E47" w:rsidP="00AA1D92">
      <w:pPr>
        <w:spacing w:after="0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Отражены поступления от платы за негативное воздействие на окружающую среду. План утвержден в сумме </w:t>
      </w:r>
      <w:r>
        <w:rPr>
          <w:rFonts w:ascii="Times New Roman" w:hAnsi="Times New Roman" w:cs="Times New Roman"/>
          <w:sz w:val="28"/>
          <w:szCs w:val="28"/>
        </w:rPr>
        <w:t>3 700</w:t>
      </w:r>
      <w:r w:rsidRPr="00335517">
        <w:rPr>
          <w:rFonts w:ascii="Times New Roman" w:hAnsi="Times New Roman" w:cs="Times New Roman"/>
          <w:sz w:val="28"/>
          <w:szCs w:val="28"/>
        </w:rPr>
        <w:t>,0 тыс. руб., факт составил 6</w:t>
      </w:r>
      <w:r>
        <w:rPr>
          <w:rFonts w:ascii="Times New Roman" w:hAnsi="Times New Roman" w:cs="Times New Roman"/>
          <w:sz w:val="28"/>
          <w:szCs w:val="28"/>
        </w:rPr>
        <w:t>0 759,4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перевыполнение</w:t>
      </w:r>
      <w:r w:rsidR="00A1623A">
        <w:rPr>
          <w:rFonts w:ascii="Times New Roman" w:hAnsi="Times New Roman" w:cs="Times New Roman"/>
          <w:sz w:val="28"/>
          <w:szCs w:val="28"/>
        </w:rPr>
        <w:t xml:space="preserve"> плана 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57 059,4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План перевыполнен за счет поступлений от одной организации</w:t>
      </w:r>
      <w:r w:rsidR="00F10FA8">
        <w:rPr>
          <w:rFonts w:ascii="Times New Roman" w:hAnsi="Times New Roman" w:cs="Times New Roman"/>
          <w:sz w:val="28"/>
          <w:szCs w:val="28"/>
        </w:rPr>
        <w:t xml:space="preserve"> -</w:t>
      </w:r>
      <w:r w:rsidR="00827BA3">
        <w:rPr>
          <w:rFonts w:ascii="Times New Roman" w:hAnsi="Times New Roman" w:cs="Times New Roman"/>
          <w:sz w:val="28"/>
          <w:szCs w:val="28"/>
        </w:rPr>
        <w:t xml:space="preserve"> ООО</w:t>
      </w:r>
      <w:r w:rsidR="005939D2">
        <w:rPr>
          <w:rFonts w:ascii="Times New Roman" w:hAnsi="Times New Roman" w:cs="Times New Roman"/>
          <w:sz w:val="28"/>
          <w:szCs w:val="28"/>
        </w:rPr>
        <w:t xml:space="preserve"> </w:t>
      </w:r>
      <w:r w:rsidR="00827BA3" w:rsidRPr="005939D2">
        <w:rPr>
          <w:rFonts w:ascii="Times New Roman" w:hAnsi="Times New Roman" w:cs="Times New Roman"/>
          <w:sz w:val="28"/>
          <w:szCs w:val="28"/>
        </w:rPr>
        <w:t>«</w:t>
      </w:r>
      <w:r w:rsidRPr="005939D2">
        <w:rPr>
          <w:rFonts w:ascii="Times New Roman" w:hAnsi="Times New Roman" w:cs="Times New Roman"/>
          <w:sz w:val="28"/>
          <w:szCs w:val="28"/>
        </w:rPr>
        <w:t xml:space="preserve">Домодедово </w:t>
      </w:r>
      <w:proofErr w:type="spellStart"/>
      <w:r w:rsidRPr="005939D2">
        <w:rPr>
          <w:rFonts w:ascii="Times New Roman" w:hAnsi="Times New Roman" w:cs="Times New Roman"/>
          <w:sz w:val="28"/>
          <w:szCs w:val="28"/>
        </w:rPr>
        <w:t>Эрфилд</w:t>
      </w:r>
      <w:proofErr w:type="spellEnd"/>
      <w:r w:rsidR="00827BA3" w:rsidRPr="005939D2">
        <w:rPr>
          <w:rFonts w:ascii="Times New Roman" w:hAnsi="Times New Roman" w:cs="Times New Roman"/>
          <w:sz w:val="28"/>
          <w:szCs w:val="28"/>
        </w:rPr>
        <w:t>»</w:t>
      </w:r>
      <w:r w:rsidRPr="005939D2">
        <w:rPr>
          <w:rFonts w:ascii="Times New Roman" w:hAnsi="Times New Roman" w:cs="Times New Roman"/>
          <w:sz w:val="28"/>
          <w:szCs w:val="28"/>
        </w:rPr>
        <w:t>.</w:t>
      </w:r>
    </w:p>
    <w:p w:rsidR="00477E47" w:rsidRPr="00335517" w:rsidRDefault="00477E47" w:rsidP="00B12942">
      <w:pPr>
        <w:spacing w:after="0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477E47" w:rsidRPr="00335517" w:rsidRDefault="00477E47" w:rsidP="00AA1D92">
      <w:pPr>
        <w:tabs>
          <w:tab w:val="left" w:pos="9781"/>
        </w:tabs>
        <w:spacing w:after="0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517">
        <w:rPr>
          <w:rFonts w:ascii="Times New Roman" w:hAnsi="Times New Roman" w:cs="Times New Roman"/>
          <w:sz w:val="28"/>
          <w:szCs w:val="28"/>
        </w:rPr>
        <w:t>По статье «Доходы от оказания платных услуг»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517">
        <w:rPr>
          <w:rFonts w:ascii="Times New Roman" w:hAnsi="Times New Roman" w:cs="Times New Roman"/>
          <w:sz w:val="28"/>
          <w:szCs w:val="28"/>
        </w:rPr>
        <w:t xml:space="preserve"> году поступили </w:t>
      </w:r>
      <w:r w:rsidRPr="00972C15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2C15">
        <w:rPr>
          <w:rFonts w:ascii="Times New Roman" w:hAnsi="Times New Roman" w:cs="Times New Roman"/>
          <w:sz w:val="28"/>
          <w:szCs w:val="28"/>
        </w:rPr>
        <w:t xml:space="preserve"> за предоставление места для создания семейного (родового) захоронения)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2C15">
        <w:rPr>
          <w:rFonts w:ascii="Times New Roman" w:hAnsi="Times New Roman" w:cs="Times New Roman"/>
          <w:sz w:val="28"/>
          <w:szCs w:val="28"/>
        </w:rPr>
        <w:t>д</w:t>
      </w:r>
      <w:r w:rsidRPr="00335517">
        <w:rPr>
          <w:rFonts w:ascii="Times New Roman" w:hAnsi="Times New Roman" w:cs="Times New Roman"/>
          <w:sz w:val="28"/>
          <w:szCs w:val="28"/>
        </w:rPr>
        <w:t xml:space="preserve">оходы от оказания платных услуг, оказываемых </w:t>
      </w:r>
      <w:proofErr w:type="spellStart"/>
      <w:r w:rsidRPr="00335517">
        <w:rPr>
          <w:rFonts w:ascii="Times New Roman" w:hAnsi="Times New Roman" w:cs="Times New Roman"/>
          <w:sz w:val="28"/>
          <w:szCs w:val="28"/>
        </w:rPr>
        <w:t>Главархитектурой</w:t>
      </w:r>
      <w:proofErr w:type="spellEnd"/>
      <w:r w:rsidRPr="00335517">
        <w:rPr>
          <w:rFonts w:ascii="Times New Roman" w:hAnsi="Times New Roman" w:cs="Times New Roman"/>
          <w:sz w:val="28"/>
          <w:szCs w:val="28"/>
        </w:rPr>
        <w:t xml:space="preserve"> Московской области за предоставление сведений, содержащихся в ИСОГД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35517">
        <w:rPr>
          <w:rFonts w:ascii="Times New Roman" w:hAnsi="Times New Roman" w:cs="Times New Roman"/>
          <w:sz w:val="28"/>
          <w:szCs w:val="28"/>
        </w:rPr>
        <w:t>доходы от платы за оказание услуг по присоединению объектов дорожного сервиса к автомобильным дорогам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E47" w:rsidRPr="00335517" w:rsidRDefault="00477E47" w:rsidP="00AA1D92">
      <w:pPr>
        <w:tabs>
          <w:tab w:val="left" w:pos="9781"/>
        </w:tabs>
        <w:spacing w:after="0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По статье «Прочие доходы от компенсации затрат бюджетов городских округов» отражается дебиторская задолженность прошлых лет, возникшая в результате невыполнения в полном объеме физическими или юридическими лицами обязательств.</w:t>
      </w:r>
    </w:p>
    <w:p w:rsidR="00477E47" w:rsidRPr="00335517" w:rsidRDefault="00477E47" w:rsidP="00AA1D92">
      <w:pPr>
        <w:tabs>
          <w:tab w:val="left" w:pos="9781"/>
        </w:tabs>
        <w:spacing w:after="0"/>
        <w:ind w:right="-1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В бюджете городского округа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517">
        <w:rPr>
          <w:rFonts w:ascii="Times New Roman" w:hAnsi="Times New Roman" w:cs="Times New Roman"/>
          <w:sz w:val="28"/>
          <w:szCs w:val="28"/>
        </w:rPr>
        <w:t xml:space="preserve"> год платежи запланированы в сумме </w:t>
      </w:r>
      <w:bookmarkStart w:id="5" w:name="OLE_LINK14"/>
      <w:bookmarkStart w:id="6" w:name="OLE_LINK15"/>
      <w:bookmarkStart w:id="7" w:name="OLE_LINK16"/>
      <w:r>
        <w:rPr>
          <w:rFonts w:ascii="Times New Roman" w:hAnsi="Times New Roman" w:cs="Times New Roman"/>
          <w:sz w:val="28"/>
          <w:szCs w:val="28"/>
        </w:rPr>
        <w:t>22 465,9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bookmarkEnd w:id="6"/>
      <w:bookmarkEnd w:id="7"/>
      <w:r w:rsidRPr="00335517">
        <w:rPr>
          <w:rFonts w:ascii="Times New Roman" w:hAnsi="Times New Roman" w:cs="Times New Roman"/>
          <w:sz w:val="28"/>
          <w:szCs w:val="28"/>
        </w:rPr>
        <w:t xml:space="preserve">тыс. руб., фактически поступило </w:t>
      </w:r>
      <w:bookmarkStart w:id="8" w:name="OLE_LINK22"/>
      <w:bookmarkStart w:id="9" w:name="OLE_LINK23"/>
      <w:bookmarkStart w:id="10" w:name="OLE_LINK24"/>
      <w:r>
        <w:rPr>
          <w:rFonts w:ascii="Times New Roman" w:hAnsi="Times New Roman" w:cs="Times New Roman"/>
          <w:sz w:val="28"/>
          <w:szCs w:val="28"/>
        </w:rPr>
        <w:t>26 803,0</w:t>
      </w:r>
      <w:r w:rsidRPr="00335517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bookmarkEnd w:id="9"/>
      <w:bookmarkEnd w:id="10"/>
      <w:r w:rsidRPr="00335517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477E47" w:rsidRPr="00335517" w:rsidRDefault="00477E47" w:rsidP="00477E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4961"/>
        <w:gridCol w:w="1553"/>
      </w:tblGrid>
      <w:tr w:rsidR="00477E47" w:rsidRPr="00335517" w:rsidTr="00AA1D92">
        <w:trPr>
          <w:jc w:val="center"/>
        </w:trPr>
        <w:tc>
          <w:tcPr>
            <w:tcW w:w="3114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:rsidR="00477E47" w:rsidRPr="00335517" w:rsidRDefault="00477E47" w:rsidP="00AA1D92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477E47" w:rsidRPr="00335517" w:rsidRDefault="00477E47" w:rsidP="00AA1D92">
            <w:pPr>
              <w:spacing w:after="0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477E47" w:rsidRPr="00335517" w:rsidTr="00AA1D92">
        <w:trPr>
          <w:trHeight w:val="786"/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00011300000000000000</w:t>
            </w:r>
          </w:p>
        </w:tc>
        <w:tc>
          <w:tcPr>
            <w:tcW w:w="4961" w:type="dxa"/>
            <w:vAlign w:val="center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26 803,0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  <w:vAlign w:val="center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(работ)</w:t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355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6 545,5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000 1 13 01 530 04 0000 130</w:t>
            </w:r>
          </w:p>
        </w:tc>
        <w:tc>
          <w:tcPr>
            <w:tcW w:w="4961" w:type="dxa"/>
            <w:vAlign w:val="bottom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городских округов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62,1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000 1 13 01 994 04 0000 130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000 1 13 01 994 04 0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130</w:t>
            </w: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C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округов (в части доходов за предоставление места для создания семейного (родового) захоронения)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6 469,0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  <w:vAlign w:val="bottom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20 257,5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000 1 13 02 064 04 0000 130</w:t>
            </w:r>
          </w:p>
        </w:tc>
        <w:tc>
          <w:tcPr>
            <w:tcW w:w="4961" w:type="dxa"/>
            <w:vAlign w:val="bottom"/>
          </w:tcPr>
          <w:p w:rsidR="00477E47" w:rsidRPr="00335517" w:rsidRDefault="00477E47" w:rsidP="00AA1D92">
            <w:pPr>
              <w:keepNext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477E47" w:rsidRPr="00335517" w:rsidTr="00AA1D92">
        <w:trPr>
          <w:jc w:val="center"/>
        </w:trPr>
        <w:tc>
          <w:tcPr>
            <w:tcW w:w="3114" w:type="dxa"/>
            <w:vAlign w:val="center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  <w:vAlign w:val="bottom"/>
          </w:tcPr>
          <w:p w:rsidR="00477E47" w:rsidRPr="00335517" w:rsidRDefault="00477E47" w:rsidP="00AA1D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3" w:type="dxa"/>
            <w:vAlign w:val="center"/>
          </w:tcPr>
          <w:p w:rsidR="00477E47" w:rsidRPr="00335517" w:rsidRDefault="00477E47" w:rsidP="00AA1D92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20 243,1</w:t>
            </w:r>
          </w:p>
        </w:tc>
      </w:tr>
    </w:tbl>
    <w:p w:rsidR="00477E47" w:rsidRDefault="00477E47" w:rsidP="00477E47">
      <w:pPr>
        <w:spacing w:after="0"/>
        <w:ind w:firstLine="737"/>
        <w:rPr>
          <w:rFonts w:ascii="Times New Roman" w:hAnsi="Times New Roman" w:cs="Times New Roman"/>
          <w:b/>
          <w:sz w:val="28"/>
          <w:szCs w:val="28"/>
        </w:rPr>
      </w:pPr>
    </w:p>
    <w:p w:rsidR="00477E47" w:rsidRPr="00335517" w:rsidRDefault="00477E47" w:rsidP="00583595">
      <w:pPr>
        <w:spacing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</w:p>
    <w:p w:rsidR="00477E47" w:rsidRPr="00656BBD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В бюджете городского округа доходы от продажи материальных и нематериальных активов утверждены в сумме </w:t>
      </w:r>
      <w:r>
        <w:rPr>
          <w:rFonts w:ascii="Times New Roman" w:hAnsi="Times New Roman" w:cs="Times New Roman"/>
          <w:sz w:val="28"/>
          <w:szCs w:val="28"/>
        </w:rPr>
        <w:t>397 305,6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фактически поступило </w:t>
      </w:r>
      <w:r>
        <w:rPr>
          <w:rFonts w:ascii="Times New Roman" w:hAnsi="Times New Roman" w:cs="Times New Roman"/>
          <w:sz w:val="28"/>
          <w:szCs w:val="28"/>
        </w:rPr>
        <w:t>303 412,9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план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55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17">
        <w:rPr>
          <w:rFonts w:ascii="Times New Roman" w:hAnsi="Times New Roman" w:cs="Times New Roman"/>
          <w:sz w:val="28"/>
          <w:szCs w:val="28"/>
        </w:rPr>
        <w:t xml:space="preserve">выполнен на </w:t>
      </w:r>
      <w:r>
        <w:rPr>
          <w:rFonts w:ascii="Times New Roman" w:hAnsi="Times New Roman" w:cs="Times New Roman"/>
          <w:sz w:val="28"/>
          <w:szCs w:val="28"/>
        </w:rPr>
        <w:t>93 892,7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23,63</w:t>
      </w:r>
      <w:r w:rsidRPr="00335517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Не выполнен план по приватизации (не состоялись торги по ряду объектов: детский оздоровительный лагерь,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СРЦН «Радуга»).</w:t>
      </w:r>
      <w:proofErr w:type="gramEnd"/>
    </w:p>
    <w:p w:rsidR="00583595" w:rsidRDefault="00583595" w:rsidP="00583595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7" w:rsidRPr="00335517" w:rsidRDefault="00477E47" w:rsidP="00583595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</w:p>
    <w:p w:rsidR="00477E47" w:rsidRPr="005939D2" w:rsidRDefault="00477E47" w:rsidP="00477E4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Поступления по штрафам в бюджете городского округа утверждены в сумме </w:t>
      </w:r>
      <w:r>
        <w:rPr>
          <w:rFonts w:ascii="Times New Roman" w:hAnsi="Times New Roman" w:cs="Times New Roman"/>
          <w:sz w:val="28"/>
          <w:szCs w:val="28"/>
        </w:rPr>
        <w:t>21 599,2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фактически поступило </w:t>
      </w:r>
      <w:r>
        <w:rPr>
          <w:rFonts w:ascii="Times New Roman" w:hAnsi="Times New Roman" w:cs="Times New Roman"/>
          <w:sz w:val="28"/>
          <w:szCs w:val="28"/>
        </w:rPr>
        <w:t>52 621,2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перевыполнение составило </w:t>
      </w:r>
      <w:r>
        <w:rPr>
          <w:rFonts w:ascii="Times New Roman" w:hAnsi="Times New Roman" w:cs="Times New Roman"/>
          <w:sz w:val="28"/>
          <w:szCs w:val="28"/>
        </w:rPr>
        <w:t>31 022,0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т.е. </w:t>
      </w:r>
      <w:r w:rsidR="005939D2" w:rsidRPr="005939D2">
        <w:rPr>
          <w:rFonts w:ascii="Times New Roman" w:hAnsi="Times New Roman" w:cs="Times New Roman"/>
          <w:sz w:val="28"/>
          <w:szCs w:val="28"/>
        </w:rPr>
        <w:t>более чем в два</w:t>
      </w:r>
      <w:r w:rsidRPr="005939D2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583595" w:rsidRDefault="00583595" w:rsidP="00583595">
      <w:pPr>
        <w:spacing w:after="0"/>
        <w:ind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7" w:rsidRPr="004E2D38" w:rsidRDefault="00477E47" w:rsidP="00583595">
      <w:pPr>
        <w:spacing w:after="0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3B7C04">
        <w:rPr>
          <w:rFonts w:ascii="Times New Roman" w:hAnsi="Times New Roman" w:cs="Times New Roman"/>
          <w:b/>
          <w:sz w:val="28"/>
          <w:szCs w:val="28"/>
        </w:rPr>
        <w:t>П</w:t>
      </w:r>
      <w:r w:rsidRPr="00335517">
        <w:rPr>
          <w:rFonts w:ascii="Times New Roman" w:hAnsi="Times New Roman" w:cs="Times New Roman"/>
          <w:b/>
          <w:sz w:val="28"/>
          <w:szCs w:val="28"/>
        </w:rPr>
        <w:t>рочие неналоговые доходы</w:t>
      </w:r>
    </w:p>
    <w:p w:rsidR="00477E47" w:rsidRPr="00335517" w:rsidRDefault="00477E47" w:rsidP="00477E47">
      <w:pPr>
        <w:spacing w:after="0"/>
        <w:ind w:firstLine="737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В бюджете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517">
        <w:rPr>
          <w:rFonts w:ascii="Times New Roman" w:hAnsi="Times New Roman" w:cs="Times New Roman"/>
          <w:sz w:val="28"/>
          <w:szCs w:val="28"/>
        </w:rPr>
        <w:t xml:space="preserve"> год прочие неналоговые доходы утверждены в сумме      </w:t>
      </w:r>
      <w:r>
        <w:rPr>
          <w:rFonts w:ascii="Times New Roman" w:hAnsi="Times New Roman" w:cs="Times New Roman"/>
          <w:sz w:val="28"/>
          <w:szCs w:val="28"/>
        </w:rPr>
        <w:t>60 796,0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руб., фактически поступило </w:t>
      </w:r>
      <w:r>
        <w:rPr>
          <w:rFonts w:ascii="Times New Roman" w:hAnsi="Times New Roman" w:cs="Times New Roman"/>
          <w:sz w:val="28"/>
          <w:szCs w:val="28"/>
        </w:rPr>
        <w:t>63 754,0</w:t>
      </w:r>
      <w:r w:rsidRPr="0033551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E47" w:rsidRPr="00335517" w:rsidRDefault="00477E47" w:rsidP="008311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 xml:space="preserve">В данной подгруппе поступления сложились следующим образом:                                                                                                                                       </w:t>
      </w:r>
    </w:p>
    <w:p w:rsidR="00477E47" w:rsidRPr="00335517" w:rsidRDefault="00477E47" w:rsidP="00477E47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335517">
        <w:rPr>
          <w:rFonts w:ascii="Times New Roman" w:hAnsi="Times New Roman" w:cs="Times New Roman"/>
          <w:sz w:val="24"/>
          <w:szCs w:val="24"/>
        </w:rPr>
        <w:t xml:space="preserve">   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836"/>
      </w:tblGrid>
      <w:tr w:rsidR="00477E47" w:rsidRPr="00335517" w:rsidTr="00AA1D92">
        <w:trPr>
          <w:trHeight w:val="269"/>
          <w:jc w:val="center"/>
        </w:trPr>
        <w:tc>
          <w:tcPr>
            <w:tcW w:w="7792" w:type="dxa"/>
            <w:vAlign w:val="center"/>
          </w:tcPr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36" w:type="dxa"/>
            <w:vAlign w:val="center"/>
          </w:tcPr>
          <w:p w:rsidR="00477E47" w:rsidRPr="00390E4D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63 754,0</w:t>
            </w:r>
          </w:p>
        </w:tc>
      </w:tr>
      <w:tr w:rsidR="00477E47" w:rsidRPr="00335517" w:rsidTr="00AA1D92">
        <w:trPr>
          <w:trHeight w:val="553"/>
          <w:jc w:val="center"/>
        </w:trPr>
        <w:tc>
          <w:tcPr>
            <w:tcW w:w="7792" w:type="dxa"/>
            <w:vAlign w:val="center"/>
          </w:tcPr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836" w:type="dxa"/>
            <w:vAlign w:val="center"/>
          </w:tcPr>
          <w:p w:rsidR="00477E47" w:rsidRPr="00390E4D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477E47" w:rsidRPr="00335517" w:rsidTr="00AA1D92">
        <w:trPr>
          <w:trHeight w:val="2812"/>
          <w:jc w:val="center"/>
        </w:trPr>
        <w:tc>
          <w:tcPr>
            <w:tcW w:w="7792" w:type="dxa"/>
          </w:tcPr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округов, </w:t>
            </w:r>
          </w:p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- денежные средства, полученные от участия в реализации инвестиционных контрактов</w:t>
            </w:r>
          </w:p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- плата за размещение НТО</w:t>
            </w:r>
          </w:p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- перечисление восстановительной стоимости деревьев</w:t>
            </w:r>
          </w:p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 xml:space="preserve">- плата за размещение объектов, которые могут быть размещены на землях или земельных участках, государственная собственность на которые не разграничена, без предоставления земельных участков и </w:t>
            </w:r>
            <w:r w:rsidRPr="0039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установления сервитутов</w:t>
            </w:r>
          </w:p>
        </w:tc>
        <w:tc>
          <w:tcPr>
            <w:tcW w:w="1836" w:type="dxa"/>
          </w:tcPr>
          <w:p w:rsidR="00477E47" w:rsidRPr="00390E4D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63 616,9</w:t>
            </w: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307,5</w:t>
            </w: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60 508,1</w:t>
            </w: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2 801,3</w:t>
            </w: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90E4D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47" w:rsidRPr="00335517" w:rsidTr="00AA1D92">
        <w:trPr>
          <w:trHeight w:val="60"/>
          <w:jc w:val="center"/>
        </w:trPr>
        <w:tc>
          <w:tcPr>
            <w:tcW w:w="7792" w:type="dxa"/>
          </w:tcPr>
          <w:p w:rsidR="00477E47" w:rsidRPr="00390E4D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Инициативные платежи</w:t>
            </w: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6" w:type="dxa"/>
          </w:tcPr>
          <w:p w:rsidR="00477E47" w:rsidRPr="00390E4D" w:rsidRDefault="00477E47" w:rsidP="00AA1D92">
            <w:pPr>
              <w:spacing w:after="0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0E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</w:tr>
    </w:tbl>
    <w:p w:rsidR="00477E47" w:rsidRPr="00335517" w:rsidRDefault="00477E47" w:rsidP="00477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7" w:rsidRPr="00335517" w:rsidRDefault="00477E47" w:rsidP="00583595">
      <w:pPr>
        <w:spacing w:after="0"/>
        <w:ind w:right="368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517">
        <w:rPr>
          <w:rFonts w:ascii="Times New Roman" w:hAnsi="Times New Roman" w:cs="Times New Roman"/>
          <w:b/>
          <w:sz w:val="28"/>
          <w:szCs w:val="28"/>
        </w:rPr>
        <w:t>Анализ показателей финансовой отчетности</w:t>
      </w:r>
    </w:p>
    <w:p w:rsidR="00AA1D92" w:rsidRPr="00335517" w:rsidRDefault="001105D2" w:rsidP="00477E47">
      <w:pPr>
        <w:spacing w:after="0"/>
        <w:ind w:right="36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E47">
        <w:rPr>
          <w:rFonts w:ascii="Times New Roman" w:hAnsi="Times New Roman" w:cs="Times New Roman"/>
          <w:sz w:val="28"/>
          <w:szCs w:val="28"/>
        </w:rPr>
        <w:t>По состоянию на 01.01.2022</w:t>
      </w:r>
      <w:r w:rsidR="00477E47" w:rsidRPr="00335517">
        <w:rPr>
          <w:rFonts w:ascii="Times New Roman" w:hAnsi="Times New Roman" w:cs="Times New Roman"/>
          <w:sz w:val="28"/>
          <w:szCs w:val="28"/>
        </w:rPr>
        <w:t xml:space="preserve"> год</w:t>
      </w:r>
      <w:r w:rsidR="00477E47">
        <w:rPr>
          <w:rFonts w:ascii="Times New Roman" w:hAnsi="Times New Roman" w:cs="Times New Roman"/>
          <w:sz w:val="28"/>
          <w:szCs w:val="28"/>
        </w:rPr>
        <w:t>а</w:t>
      </w:r>
      <w:r w:rsidR="00477E47" w:rsidRPr="00335517">
        <w:rPr>
          <w:rFonts w:ascii="Times New Roman" w:hAnsi="Times New Roman" w:cs="Times New Roman"/>
          <w:sz w:val="28"/>
          <w:szCs w:val="28"/>
        </w:rPr>
        <w:t xml:space="preserve"> муниципальный долг городского округа Домодедово составил </w:t>
      </w:r>
      <w:r w:rsidR="00477E47">
        <w:rPr>
          <w:rFonts w:ascii="Times New Roman" w:hAnsi="Times New Roman" w:cs="Times New Roman"/>
          <w:sz w:val="28"/>
          <w:szCs w:val="28"/>
        </w:rPr>
        <w:t>649 916,9</w:t>
      </w:r>
      <w:r w:rsidR="00477E47" w:rsidRPr="0033551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77E47" w:rsidRPr="00335517" w:rsidRDefault="00477E47" w:rsidP="00477E47">
      <w:pPr>
        <w:tabs>
          <w:tab w:val="left" w:pos="86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55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517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35517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2209"/>
        <w:gridCol w:w="2252"/>
        <w:gridCol w:w="2209"/>
      </w:tblGrid>
      <w:tr w:rsidR="00477E47" w:rsidRPr="00335517" w:rsidTr="00AA1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долговых обязательств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на 01.01.2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объем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долговых обязательств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01.01.23</w:t>
            </w: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долговых обязательств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на 01.01.2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7E47" w:rsidRPr="00335517" w:rsidTr="00AA1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. Муниципальные займы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E47" w:rsidRPr="00335517" w:rsidTr="00AA1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. Кредиты, полученные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от кредитных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220 000,0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477E47" w:rsidRPr="00335517" w:rsidTr="00AA1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. Другие долговые обязательства,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гарантированные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администрацией от имени</w:t>
            </w: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265 916,9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265 916,9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149 090,8</w:t>
            </w:r>
          </w:p>
        </w:tc>
      </w:tr>
      <w:tr w:rsidR="00477E47" w:rsidRPr="00335517" w:rsidTr="00AA1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. Бюджетные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164 000,0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164 000,0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sz w:val="24"/>
                <w:szCs w:val="24"/>
              </w:rPr>
              <w:t>164 000,0</w:t>
            </w:r>
          </w:p>
        </w:tc>
      </w:tr>
      <w:tr w:rsidR="00477E47" w:rsidRPr="00335517" w:rsidTr="00AA1D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649 916,9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149 916,9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47" w:rsidRPr="00335517" w:rsidRDefault="00477E47" w:rsidP="00AA1D9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748 090,8</w:t>
            </w:r>
          </w:p>
        </w:tc>
      </w:tr>
    </w:tbl>
    <w:p w:rsidR="00AA1D92" w:rsidRDefault="00477E47" w:rsidP="005939D2">
      <w:pPr>
        <w:spacing w:after="0"/>
        <w:ind w:right="368"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551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517">
        <w:rPr>
          <w:rFonts w:ascii="Times New Roman" w:hAnsi="Times New Roman" w:cs="Times New Roman"/>
          <w:sz w:val="28"/>
          <w:szCs w:val="28"/>
        </w:rPr>
        <w:t xml:space="preserve"> году муниципальным образованием Городской округ Домодедово </w:t>
      </w:r>
      <w:r>
        <w:rPr>
          <w:rFonts w:ascii="Times New Roman" w:hAnsi="Times New Roman" w:cs="Times New Roman"/>
          <w:sz w:val="28"/>
          <w:szCs w:val="28"/>
        </w:rPr>
        <w:t>исполнение гаранти</w:t>
      </w:r>
      <w:r w:rsidR="0064597B">
        <w:rPr>
          <w:rFonts w:ascii="Times New Roman" w:hAnsi="Times New Roman" w:cs="Times New Roman"/>
          <w:sz w:val="28"/>
          <w:szCs w:val="28"/>
        </w:rPr>
        <w:t>й</w:t>
      </w:r>
      <w:r w:rsidRPr="00335517">
        <w:rPr>
          <w:rFonts w:ascii="Times New Roman" w:hAnsi="Times New Roman" w:cs="Times New Roman"/>
          <w:sz w:val="28"/>
          <w:szCs w:val="28"/>
        </w:rPr>
        <w:t xml:space="preserve"> не производилось.</w:t>
      </w:r>
    </w:p>
    <w:p w:rsidR="00583595" w:rsidRDefault="00583595" w:rsidP="001105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563CA" w:rsidRDefault="00335517" w:rsidP="0058359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55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РАСХОДЫ</w:t>
      </w:r>
    </w:p>
    <w:p w:rsidR="00001B5C" w:rsidRDefault="00001B5C" w:rsidP="00AA1D92">
      <w:pPr>
        <w:pStyle w:val="3"/>
        <w:ind w:left="0" w:right="45"/>
        <w:rPr>
          <w:b/>
          <w:szCs w:val="28"/>
        </w:rPr>
      </w:pPr>
    </w:p>
    <w:p w:rsidR="00AA1D92" w:rsidRPr="00AA1D92" w:rsidRDefault="00611E93" w:rsidP="00AA1D92">
      <w:pPr>
        <w:pStyle w:val="3"/>
        <w:ind w:left="0" w:right="45"/>
        <w:rPr>
          <w:rFonts w:eastAsia="Arial Unicode MS"/>
          <w:b/>
          <w:bCs/>
          <w:szCs w:val="28"/>
        </w:rPr>
      </w:pPr>
      <w:r>
        <w:rPr>
          <w:b/>
          <w:szCs w:val="28"/>
        </w:rPr>
        <w:t xml:space="preserve"> </w:t>
      </w:r>
      <w:r w:rsidR="00AA1D92" w:rsidRPr="00AA1D92">
        <w:rPr>
          <w:b/>
          <w:szCs w:val="28"/>
        </w:rPr>
        <w:t>Бюджет  городского округа по расходам за 12 месяцев 2022 года</w:t>
      </w:r>
      <w:r w:rsidR="00AA1D92" w:rsidRPr="00AA1D92">
        <w:rPr>
          <w:szCs w:val="28"/>
        </w:rPr>
        <w:t xml:space="preserve"> выполнен в объеме </w:t>
      </w:r>
      <w:r w:rsidR="00AA1D92" w:rsidRPr="00AA1D92">
        <w:rPr>
          <w:b/>
          <w:szCs w:val="28"/>
        </w:rPr>
        <w:t>11 221 824,2</w:t>
      </w:r>
      <w:r w:rsidR="0079648D">
        <w:rPr>
          <w:szCs w:val="28"/>
        </w:rPr>
        <w:t xml:space="preserve"> тыс. руб.</w:t>
      </w:r>
      <w:r w:rsidR="00AA1D92" w:rsidRPr="00AA1D92">
        <w:rPr>
          <w:szCs w:val="28"/>
        </w:rPr>
        <w:t xml:space="preserve"> или 93,4% к уточненному плану 2022 года. </w:t>
      </w:r>
    </w:p>
    <w:p w:rsidR="00AA1D92" w:rsidRPr="00AA1D92" w:rsidRDefault="001105D2" w:rsidP="00AA1D92">
      <w:pPr>
        <w:pStyle w:val="3"/>
        <w:ind w:left="0" w:right="45"/>
        <w:rPr>
          <w:b/>
          <w:szCs w:val="28"/>
        </w:rPr>
      </w:pPr>
      <w:r>
        <w:rPr>
          <w:szCs w:val="28"/>
        </w:rPr>
        <w:t xml:space="preserve"> </w:t>
      </w:r>
      <w:r w:rsidR="00AA1D92" w:rsidRPr="00AA1D92">
        <w:rPr>
          <w:szCs w:val="28"/>
        </w:rPr>
        <w:t>По сравнению с аналогичным периодом  2021 года объем расходов увеличился на сумму 2 113 324,5 тыс. руб. или на 23,2%.</w:t>
      </w:r>
    </w:p>
    <w:p w:rsidR="00611E93" w:rsidRDefault="001105D2" w:rsidP="00AA1D92">
      <w:pPr>
        <w:pStyle w:val="ae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AA1D92" w:rsidRPr="00AA1D92">
        <w:rPr>
          <w:szCs w:val="28"/>
        </w:rPr>
        <w:t xml:space="preserve">Финансирование расходов осуществлялось своевременно при предоставлении необходимого пакета документов, наличии лимитов </w:t>
      </w:r>
      <w:r w:rsidR="00AA1D92" w:rsidRPr="00AA1D92">
        <w:rPr>
          <w:szCs w:val="28"/>
        </w:rPr>
        <w:lastRenderedPageBreak/>
        <w:t>бюджетных обязательств и поступлении средств из федерального и областного бюджетов.</w:t>
      </w:r>
      <w:proofErr w:type="gramEnd"/>
    </w:p>
    <w:p w:rsidR="001934A6" w:rsidRDefault="00AA1D92" w:rsidP="001934A6">
      <w:pPr>
        <w:pStyle w:val="ae"/>
        <w:ind w:firstLine="567"/>
        <w:jc w:val="both"/>
        <w:rPr>
          <w:szCs w:val="28"/>
        </w:rPr>
      </w:pPr>
      <w:r w:rsidRPr="00AA1D92">
        <w:rPr>
          <w:szCs w:val="28"/>
        </w:rPr>
        <w:t xml:space="preserve"> По разделу </w:t>
      </w:r>
      <w:r w:rsidRPr="00AA1D92">
        <w:rPr>
          <w:b/>
          <w:bCs/>
          <w:szCs w:val="28"/>
        </w:rPr>
        <w:t>«Общегосударственные вопросы»</w:t>
      </w:r>
      <w:r w:rsidRPr="00AA1D92">
        <w:rPr>
          <w:szCs w:val="28"/>
        </w:rPr>
        <w:t xml:space="preserve"> денежные средства освоены в сумме 1 460 556,7 тыс. руб., что составляет 97,2% к уточненному плану 2022года. </w:t>
      </w:r>
    </w:p>
    <w:p w:rsidR="001934A6" w:rsidRDefault="001105D2" w:rsidP="001105D2">
      <w:pPr>
        <w:pStyle w:val="ae"/>
        <w:tabs>
          <w:tab w:val="left" w:pos="709"/>
        </w:tabs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AA1D92" w:rsidRPr="00AA1D92">
        <w:rPr>
          <w:szCs w:val="28"/>
        </w:rPr>
        <w:t>По сравнению с аналогичным периодом  2021 года объем расходов увеличился на сумму 1 797,9 тыс. руб. или на 0,1%.</w:t>
      </w:r>
    </w:p>
    <w:p w:rsidR="00AA1D92" w:rsidRPr="00AA1D92" w:rsidRDefault="001105D2" w:rsidP="001934A6">
      <w:pPr>
        <w:pStyle w:val="ae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AA1D92" w:rsidRPr="00AA1D92">
        <w:rPr>
          <w:szCs w:val="28"/>
        </w:rPr>
        <w:t xml:space="preserve">По разделу </w:t>
      </w:r>
      <w:r w:rsidR="00AA1D92" w:rsidRPr="00AA1D92">
        <w:rPr>
          <w:b/>
          <w:bCs/>
          <w:szCs w:val="28"/>
        </w:rPr>
        <w:t>«Национальная безопасность и правоохранительная деятельность»</w:t>
      </w:r>
      <w:r w:rsidR="00AA1D92" w:rsidRPr="00AA1D92">
        <w:rPr>
          <w:szCs w:val="28"/>
        </w:rPr>
        <w:t xml:space="preserve"> денежные средства освоены в сумме 78 568,80 тыс. руб., что составляет 94,6% к уточненному плану 2022 года. </w:t>
      </w:r>
    </w:p>
    <w:p w:rsidR="00AA1D92" w:rsidRPr="00AA1D92" w:rsidRDefault="001105D2" w:rsidP="00AA1D92">
      <w:pPr>
        <w:pStyle w:val="3"/>
        <w:ind w:left="0" w:right="45"/>
        <w:rPr>
          <w:b/>
          <w:szCs w:val="28"/>
        </w:rPr>
      </w:pPr>
      <w:r>
        <w:rPr>
          <w:szCs w:val="28"/>
        </w:rPr>
        <w:t xml:space="preserve"> </w:t>
      </w:r>
      <w:r w:rsidR="00AA1D92" w:rsidRPr="00AA1D92">
        <w:rPr>
          <w:szCs w:val="28"/>
        </w:rPr>
        <w:t>По сравнению с аналогичным периодом  2021 года объем расходов уменьшился на сумму 269,0 тыс. руб. или на 0,3%.</w:t>
      </w:r>
    </w:p>
    <w:p w:rsidR="00AA1D92" w:rsidRDefault="001105D2" w:rsidP="001105D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A1D92" w:rsidRPr="00AA1D92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  исполнение составило 1 055 979,2 тыс. руб., или 88,7% к уточненному плану 12 месяцев 2022 года, в том числе: по подразделу «Транспорт» расходы исполне</w:t>
      </w:r>
      <w:r w:rsidR="00C43982">
        <w:rPr>
          <w:rFonts w:ascii="Times New Roman" w:hAnsi="Times New Roman" w:cs="Times New Roman"/>
          <w:sz w:val="28"/>
          <w:szCs w:val="28"/>
        </w:rPr>
        <w:t>ны в размере 78 358,1 тыс. руб.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 или 93,5% к уточненному плану 12 месяцев 2022 года; </w:t>
      </w:r>
      <w:proofErr w:type="gramStart"/>
      <w:r w:rsidR="00AA1D92" w:rsidRPr="00AA1D92">
        <w:rPr>
          <w:rFonts w:ascii="Times New Roman" w:hAnsi="Times New Roman" w:cs="Times New Roman"/>
          <w:sz w:val="28"/>
          <w:szCs w:val="28"/>
        </w:rPr>
        <w:t>по подразделу «Дорожное хозяйство (дорожные фонды)» расходы исполнены в  объеме 923 784,7 тыс. руб. или 88%</w:t>
      </w:r>
      <w:r w:rsidR="008C2588">
        <w:rPr>
          <w:rFonts w:ascii="Times New Roman" w:hAnsi="Times New Roman" w:cs="Times New Roman"/>
          <w:sz w:val="28"/>
          <w:szCs w:val="28"/>
        </w:rPr>
        <w:t xml:space="preserve"> </w:t>
      </w:r>
      <w:r w:rsidR="00831115">
        <w:rPr>
          <w:rFonts w:ascii="Times New Roman" w:hAnsi="Times New Roman" w:cs="Times New Roman"/>
          <w:sz w:val="28"/>
          <w:szCs w:val="28"/>
        </w:rPr>
        <w:t xml:space="preserve">(невыполнение плана связано с </w:t>
      </w:r>
      <w:r w:rsidR="00831115" w:rsidRPr="00831115">
        <w:t xml:space="preserve"> </w:t>
      </w:r>
      <w:r w:rsidR="00831115" w:rsidRPr="00831115">
        <w:rPr>
          <w:rFonts w:ascii="Times New Roman" w:hAnsi="Times New Roman" w:cs="Times New Roman"/>
          <w:sz w:val="28"/>
          <w:szCs w:val="28"/>
        </w:rPr>
        <w:t>нарушение</w:t>
      </w:r>
      <w:r w:rsidR="00831115">
        <w:rPr>
          <w:rFonts w:ascii="Times New Roman" w:hAnsi="Times New Roman" w:cs="Times New Roman"/>
          <w:sz w:val="28"/>
          <w:szCs w:val="28"/>
        </w:rPr>
        <w:t>м</w:t>
      </w:r>
      <w:r w:rsidR="00831115" w:rsidRPr="00831115">
        <w:rPr>
          <w:rFonts w:ascii="Times New Roman" w:hAnsi="Times New Roman" w:cs="Times New Roman"/>
          <w:sz w:val="28"/>
          <w:szCs w:val="28"/>
        </w:rPr>
        <w:t xml:space="preserve"> подрядными организациями сроков исполнения и иных условий контрактов, не повлекшее судебные процедуры</w:t>
      </w:r>
      <w:r w:rsidR="00831115">
        <w:rPr>
          <w:rFonts w:ascii="Times New Roman" w:hAnsi="Times New Roman" w:cs="Times New Roman"/>
          <w:sz w:val="28"/>
          <w:szCs w:val="28"/>
        </w:rPr>
        <w:t>)</w:t>
      </w:r>
      <w:r w:rsidR="00AA1D92" w:rsidRPr="00AA1D92">
        <w:rPr>
          <w:rFonts w:ascii="Times New Roman" w:hAnsi="Times New Roman" w:cs="Times New Roman"/>
          <w:sz w:val="28"/>
          <w:szCs w:val="28"/>
        </w:rPr>
        <w:t>; по подразделу «Связь и информатика» расходы исполне</w:t>
      </w:r>
      <w:r w:rsidR="00C43982">
        <w:rPr>
          <w:rFonts w:ascii="Times New Roman" w:hAnsi="Times New Roman" w:cs="Times New Roman"/>
          <w:sz w:val="28"/>
          <w:szCs w:val="28"/>
        </w:rPr>
        <w:t>ны в размере 17 795,8 тыс. руб.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 или 94,4% к уточенному плану 12 месяцев 2022 года;</w:t>
      </w:r>
      <w:proofErr w:type="gramEnd"/>
      <w:r w:rsidR="00AA1D92" w:rsidRPr="00AA1D92">
        <w:rPr>
          <w:rFonts w:ascii="Times New Roman" w:hAnsi="Times New Roman" w:cs="Times New Roman"/>
          <w:sz w:val="28"/>
          <w:szCs w:val="28"/>
        </w:rPr>
        <w:t xml:space="preserve">  по подразделу «Другие вопросы в области национальной  экономики» соответственно 28 706,7 тыс. руб. или 92,8% к уточненному плану 12 месяцев 2022 года</w:t>
      </w:r>
      <w:r w:rsidR="004D6C6F">
        <w:rPr>
          <w:rFonts w:ascii="Times New Roman" w:hAnsi="Times New Roman" w:cs="Times New Roman"/>
          <w:sz w:val="28"/>
          <w:szCs w:val="28"/>
        </w:rPr>
        <w:t xml:space="preserve"> (невыполнение плана связано с </w:t>
      </w:r>
      <w:r w:rsidR="004D6C6F" w:rsidRPr="004D6C6F">
        <w:rPr>
          <w:rFonts w:ascii="Times New Roman" w:hAnsi="Times New Roman" w:cs="Times New Roman"/>
          <w:sz w:val="28"/>
          <w:szCs w:val="28"/>
        </w:rPr>
        <w:t>экономи</w:t>
      </w:r>
      <w:r w:rsidR="004D6C6F">
        <w:rPr>
          <w:rFonts w:ascii="Times New Roman" w:hAnsi="Times New Roman" w:cs="Times New Roman"/>
          <w:sz w:val="28"/>
          <w:szCs w:val="28"/>
        </w:rPr>
        <w:t>ей</w:t>
      </w:r>
      <w:r w:rsidR="004D6C6F" w:rsidRPr="004D6C6F">
        <w:rPr>
          <w:rFonts w:ascii="Times New Roman" w:hAnsi="Times New Roman" w:cs="Times New Roman"/>
          <w:sz w:val="28"/>
          <w:szCs w:val="28"/>
        </w:rPr>
        <w:t>, сложивш</w:t>
      </w:r>
      <w:r w:rsidR="004D6C6F">
        <w:rPr>
          <w:rFonts w:ascii="Times New Roman" w:hAnsi="Times New Roman" w:cs="Times New Roman"/>
          <w:sz w:val="28"/>
          <w:szCs w:val="28"/>
        </w:rPr>
        <w:t>ей</w:t>
      </w:r>
      <w:r w:rsidR="004D6C6F" w:rsidRPr="004D6C6F">
        <w:rPr>
          <w:rFonts w:ascii="Times New Roman" w:hAnsi="Times New Roman" w:cs="Times New Roman"/>
          <w:sz w:val="28"/>
          <w:szCs w:val="28"/>
        </w:rPr>
        <w:t>ся по результатам проведения конкурсных процедур</w:t>
      </w:r>
      <w:r w:rsidR="004D6C6F">
        <w:rPr>
          <w:rFonts w:ascii="Times New Roman" w:hAnsi="Times New Roman" w:cs="Times New Roman"/>
          <w:sz w:val="28"/>
          <w:szCs w:val="28"/>
        </w:rPr>
        <w:t>)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D92" w:rsidRPr="00AA1D92" w:rsidRDefault="00AA1D92" w:rsidP="001105D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 2021 года объем расходов по данному разделу увеличился на сумму 240 534,9 тыс. руб. или на 29,5%.</w:t>
      </w:r>
    </w:p>
    <w:p w:rsidR="00AA1D92" w:rsidRPr="00AA1D92" w:rsidRDefault="001105D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A1D92" w:rsidRPr="00AA1D9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 плановые показатели                  12 месяцев 2022 года выполнены на 90,6% или в объеме 1 475 266,4 тыс. руб. </w:t>
      </w:r>
    </w:p>
    <w:p w:rsidR="00AA1D92" w:rsidRPr="00AA1D92" w:rsidRDefault="001105D2" w:rsidP="00AA1D92">
      <w:pPr>
        <w:pStyle w:val="31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D92" w:rsidRPr="00AA1D92">
        <w:rPr>
          <w:sz w:val="28"/>
          <w:szCs w:val="28"/>
        </w:rPr>
        <w:t>Расходы по подразделу «Жилищное хозяйство» исполне</w:t>
      </w:r>
      <w:r w:rsidR="00C43982">
        <w:rPr>
          <w:sz w:val="28"/>
          <w:szCs w:val="28"/>
        </w:rPr>
        <w:t>ны  в объеме 64 190,5 тыс. руб.</w:t>
      </w:r>
      <w:r w:rsidR="00AA1D92" w:rsidRPr="00AA1D92">
        <w:rPr>
          <w:sz w:val="28"/>
          <w:szCs w:val="28"/>
        </w:rPr>
        <w:t xml:space="preserve"> или на 80,3% к уточненному плану 12 месяцев 2022 года</w:t>
      </w:r>
      <w:r w:rsidR="00FD380B" w:rsidRPr="00FD380B">
        <w:t xml:space="preserve"> </w:t>
      </w:r>
      <w:r w:rsidR="00FD380B">
        <w:t>(</w:t>
      </w:r>
      <w:r w:rsidR="00FD380B" w:rsidRPr="00FD380B">
        <w:rPr>
          <w:sz w:val="28"/>
          <w:szCs w:val="28"/>
        </w:rPr>
        <w:t>невыполнение плана</w:t>
      </w:r>
      <w:r w:rsidR="00FD380B">
        <w:rPr>
          <w:sz w:val="28"/>
          <w:szCs w:val="28"/>
        </w:rPr>
        <w:t xml:space="preserve"> связано с </w:t>
      </w:r>
      <w:r w:rsidR="00FD380B" w:rsidRPr="00FD380B">
        <w:rPr>
          <w:sz w:val="28"/>
          <w:szCs w:val="28"/>
        </w:rPr>
        <w:t>заявительны</w:t>
      </w:r>
      <w:r w:rsidR="00FD380B">
        <w:rPr>
          <w:sz w:val="28"/>
          <w:szCs w:val="28"/>
        </w:rPr>
        <w:t>м</w:t>
      </w:r>
      <w:r w:rsidR="00FD380B" w:rsidRPr="00FD380B">
        <w:rPr>
          <w:sz w:val="28"/>
          <w:szCs w:val="28"/>
        </w:rPr>
        <w:t xml:space="preserve"> характер</w:t>
      </w:r>
      <w:r w:rsidR="00FD380B">
        <w:rPr>
          <w:sz w:val="28"/>
          <w:szCs w:val="28"/>
        </w:rPr>
        <w:t>ом</w:t>
      </w:r>
      <w:r w:rsidR="00FD380B" w:rsidRPr="00FD380B">
        <w:rPr>
          <w:sz w:val="28"/>
          <w:szCs w:val="28"/>
        </w:rPr>
        <w:t xml:space="preserve"> субсидирования организаций, производителей товаров, работ и услуг</w:t>
      </w:r>
      <w:r w:rsidR="00FD380B">
        <w:rPr>
          <w:sz w:val="28"/>
          <w:szCs w:val="28"/>
        </w:rPr>
        <w:t>, а также</w:t>
      </w:r>
      <w:r w:rsidR="00FD380B" w:rsidRPr="00FD380B">
        <w:t xml:space="preserve"> </w:t>
      </w:r>
      <w:r w:rsidR="00FD380B" w:rsidRPr="00FD380B">
        <w:rPr>
          <w:sz w:val="28"/>
          <w:szCs w:val="28"/>
        </w:rPr>
        <w:t>с</w:t>
      </w:r>
      <w:r w:rsidR="00FD380B">
        <w:t xml:space="preserve"> </w:t>
      </w:r>
      <w:r w:rsidR="00FD380B" w:rsidRPr="00FD380B">
        <w:rPr>
          <w:sz w:val="28"/>
          <w:szCs w:val="28"/>
        </w:rPr>
        <w:t>оплат</w:t>
      </w:r>
      <w:r w:rsidR="00FD380B">
        <w:rPr>
          <w:sz w:val="28"/>
          <w:szCs w:val="28"/>
        </w:rPr>
        <w:t>ой</w:t>
      </w:r>
      <w:r w:rsidR="00FD380B" w:rsidRPr="00FD380B">
        <w:rPr>
          <w:sz w:val="28"/>
          <w:szCs w:val="28"/>
        </w:rPr>
        <w:t xml:space="preserve"> работ «по факту» на основании актов выполненных работ</w:t>
      </w:r>
      <w:r w:rsidR="00FD380B">
        <w:rPr>
          <w:sz w:val="28"/>
          <w:szCs w:val="28"/>
        </w:rPr>
        <w:t>)</w:t>
      </w:r>
      <w:r w:rsidR="00AA1D92" w:rsidRPr="00AA1D92">
        <w:rPr>
          <w:sz w:val="28"/>
          <w:szCs w:val="28"/>
        </w:rPr>
        <w:t>; по подразделу «Коммунальное хозяйство» исполнени</w:t>
      </w:r>
      <w:r w:rsidR="00C43982">
        <w:rPr>
          <w:sz w:val="28"/>
          <w:szCs w:val="28"/>
        </w:rPr>
        <w:t>е составило 105 581,7 тыс. руб.</w:t>
      </w:r>
      <w:r w:rsidR="00AA1D92" w:rsidRPr="00AA1D92">
        <w:rPr>
          <w:sz w:val="28"/>
          <w:szCs w:val="28"/>
        </w:rPr>
        <w:t xml:space="preserve"> или 53,8 % к уточненному плану 12 месяцев 2022 года; по подразделу «Благоустройство» исполне</w:t>
      </w:r>
      <w:r w:rsidR="00C43982">
        <w:rPr>
          <w:sz w:val="28"/>
          <w:szCs w:val="28"/>
        </w:rPr>
        <w:t>ние составило  1 293 494,2 руб.</w:t>
      </w:r>
      <w:r w:rsidR="00AA1D92" w:rsidRPr="00AA1D92">
        <w:rPr>
          <w:sz w:val="28"/>
          <w:szCs w:val="28"/>
        </w:rPr>
        <w:t xml:space="preserve"> или 96,5 % к уточненному плану 12 месяцев 2022 года.</w:t>
      </w:r>
    </w:p>
    <w:p w:rsidR="00AA1D92" w:rsidRPr="00AA1D92" w:rsidRDefault="001105D2" w:rsidP="00AA1D92">
      <w:pPr>
        <w:pStyle w:val="3"/>
        <w:ind w:left="0" w:right="45"/>
        <w:rPr>
          <w:b/>
          <w:szCs w:val="28"/>
        </w:rPr>
      </w:pPr>
      <w:r>
        <w:rPr>
          <w:szCs w:val="28"/>
        </w:rPr>
        <w:t xml:space="preserve"> </w:t>
      </w:r>
      <w:r w:rsidR="00AA1D92" w:rsidRPr="00AA1D92">
        <w:rPr>
          <w:szCs w:val="28"/>
        </w:rPr>
        <w:t>По сравнению с аналогичным периодом  2021 года объем расходов по данному разделу увеличился на сумму 96 426,4 тыс. руб. или на 7,0%.</w:t>
      </w:r>
    </w:p>
    <w:p w:rsidR="00AA1D92" w:rsidRPr="00AA1D92" w:rsidRDefault="001105D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A1D92" w:rsidRPr="00AA1D92">
        <w:rPr>
          <w:rFonts w:ascii="Times New Roman" w:hAnsi="Times New Roman" w:cs="Times New Roman"/>
          <w:b/>
          <w:bCs/>
          <w:sz w:val="28"/>
          <w:szCs w:val="28"/>
        </w:rPr>
        <w:t>«Охрана окружающей среды»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 плановые показатели 12 месяцев 2022 года выполнены на 61,3% или в объеме 8 680,7 тыс. руб.</w:t>
      </w:r>
    </w:p>
    <w:p w:rsidR="00AA1D92" w:rsidRPr="00AA1D92" w:rsidRDefault="001105D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1D92" w:rsidRPr="00AA1D92">
        <w:rPr>
          <w:rFonts w:ascii="Times New Roman" w:hAnsi="Times New Roman" w:cs="Times New Roman"/>
          <w:sz w:val="28"/>
          <w:szCs w:val="28"/>
        </w:rPr>
        <w:t>По сравнению с аналогичным периодом  2021 года объем расходов по данному разделу уменьшился на сумму 13 069,9 тыс. руб. или на 60,1%</w:t>
      </w:r>
      <w:r w:rsidR="006A499D">
        <w:rPr>
          <w:rFonts w:ascii="Times New Roman" w:hAnsi="Times New Roman" w:cs="Times New Roman"/>
          <w:sz w:val="28"/>
          <w:szCs w:val="28"/>
        </w:rPr>
        <w:t xml:space="preserve"> </w:t>
      </w:r>
      <w:r w:rsidR="006A499D" w:rsidRPr="006A499D">
        <w:rPr>
          <w:rFonts w:ascii="Times New Roman" w:hAnsi="Times New Roman" w:cs="Times New Roman"/>
          <w:sz w:val="28"/>
          <w:szCs w:val="28"/>
        </w:rPr>
        <w:t>(невыполнение плана связано с заявительным характером субсидирования организаций, производителей товаров, работ и услуг, а также</w:t>
      </w:r>
      <w:r w:rsidR="006A499D" w:rsidRPr="006A499D">
        <w:rPr>
          <w:rFonts w:ascii="Times New Roman" w:hAnsi="Times New Roman" w:cs="Times New Roman"/>
        </w:rPr>
        <w:t xml:space="preserve"> </w:t>
      </w:r>
      <w:r w:rsidR="006A499D" w:rsidRPr="006A499D">
        <w:rPr>
          <w:rFonts w:ascii="Times New Roman" w:hAnsi="Times New Roman" w:cs="Times New Roman"/>
          <w:sz w:val="28"/>
          <w:szCs w:val="28"/>
        </w:rPr>
        <w:t>с</w:t>
      </w:r>
      <w:r w:rsidR="006A499D" w:rsidRPr="006A499D">
        <w:rPr>
          <w:rFonts w:ascii="Times New Roman" w:hAnsi="Times New Roman" w:cs="Times New Roman"/>
        </w:rPr>
        <w:t xml:space="preserve"> </w:t>
      </w:r>
      <w:r w:rsidR="006A499D" w:rsidRPr="006A499D">
        <w:rPr>
          <w:rFonts w:ascii="Times New Roman" w:hAnsi="Times New Roman" w:cs="Times New Roman"/>
          <w:sz w:val="28"/>
          <w:szCs w:val="28"/>
        </w:rPr>
        <w:t>оплатой работ «по факту» на основании актов выполненных работ</w:t>
      </w:r>
      <w:r w:rsidR="006A499D">
        <w:rPr>
          <w:rFonts w:ascii="Times New Roman" w:hAnsi="Times New Roman" w:cs="Times New Roman"/>
          <w:sz w:val="28"/>
          <w:szCs w:val="28"/>
        </w:rPr>
        <w:t>)</w:t>
      </w:r>
      <w:r w:rsidR="00AA1D92" w:rsidRPr="006A499D">
        <w:rPr>
          <w:rFonts w:ascii="Times New Roman" w:hAnsi="Times New Roman" w:cs="Times New Roman"/>
          <w:sz w:val="28"/>
          <w:szCs w:val="28"/>
        </w:rPr>
        <w:t>.</w:t>
      </w:r>
    </w:p>
    <w:p w:rsidR="008652EB" w:rsidRDefault="00AA1D92" w:rsidP="008652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A1D92">
        <w:rPr>
          <w:rFonts w:ascii="Times New Roman" w:hAnsi="Times New Roman" w:cs="Times New Roman"/>
          <w:b/>
          <w:bCs/>
          <w:sz w:val="28"/>
          <w:szCs w:val="28"/>
        </w:rPr>
        <w:t>«Образование»</w:t>
      </w:r>
      <w:r w:rsidRPr="00AA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92">
        <w:rPr>
          <w:rFonts w:ascii="Times New Roman" w:hAnsi="Times New Roman" w:cs="Times New Roman"/>
          <w:sz w:val="28"/>
          <w:szCs w:val="28"/>
        </w:rPr>
        <w:t>плановые показатели 12 месяцев 2022 года выполнены на 93,2%, что в денежном выражении составило 5 216 934,9 тыс. руб. В том числе по подразделу «Дошкольное образование» исполнение составило  1 218 624,6 тыс. руб. или 98% к уточненному плану 12 месяцев 2022 года; по подразделу «Общее образование» исполнение составило 3 454 127,2 тыс. руб. или 91,5% к уточненному плану 12 месяцев 2022 года</w:t>
      </w:r>
      <w:r w:rsidR="00C5017A">
        <w:rPr>
          <w:rFonts w:ascii="Times New Roman" w:hAnsi="Times New Roman" w:cs="Times New Roman"/>
          <w:sz w:val="28"/>
          <w:szCs w:val="28"/>
        </w:rPr>
        <w:t xml:space="preserve"> (невыполнение плана связано с </w:t>
      </w:r>
      <w:r w:rsidR="00C5017A" w:rsidRPr="004D6C6F">
        <w:rPr>
          <w:rFonts w:ascii="Times New Roman" w:hAnsi="Times New Roman" w:cs="Times New Roman"/>
          <w:sz w:val="28"/>
          <w:szCs w:val="28"/>
        </w:rPr>
        <w:t>экономи</w:t>
      </w:r>
      <w:r w:rsidR="00C5017A">
        <w:rPr>
          <w:rFonts w:ascii="Times New Roman" w:hAnsi="Times New Roman" w:cs="Times New Roman"/>
          <w:sz w:val="28"/>
          <w:szCs w:val="28"/>
        </w:rPr>
        <w:t>ей</w:t>
      </w:r>
      <w:r w:rsidR="00C5017A" w:rsidRPr="004D6C6F">
        <w:rPr>
          <w:rFonts w:ascii="Times New Roman" w:hAnsi="Times New Roman" w:cs="Times New Roman"/>
          <w:sz w:val="28"/>
          <w:szCs w:val="28"/>
        </w:rPr>
        <w:t>, сложивш</w:t>
      </w:r>
      <w:r w:rsidR="00C5017A">
        <w:rPr>
          <w:rFonts w:ascii="Times New Roman" w:hAnsi="Times New Roman" w:cs="Times New Roman"/>
          <w:sz w:val="28"/>
          <w:szCs w:val="28"/>
        </w:rPr>
        <w:t>ей</w:t>
      </w:r>
      <w:r w:rsidR="00C5017A" w:rsidRPr="004D6C6F">
        <w:rPr>
          <w:rFonts w:ascii="Times New Roman" w:hAnsi="Times New Roman" w:cs="Times New Roman"/>
          <w:sz w:val="28"/>
          <w:szCs w:val="28"/>
        </w:rPr>
        <w:t>ся по результатам проведения конкурсных процедур</w:t>
      </w:r>
      <w:r w:rsidR="00C5017A">
        <w:rPr>
          <w:rFonts w:ascii="Times New Roman" w:hAnsi="Times New Roman" w:cs="Times New Roman"/>
          <w:sz w:val="28"/>
          <w:szCs w:val="28"/>
        </w:rPr>
        <w:t xml:space="preserve">, а также в связи с </w:t>
      </w:r>
      <w:r w:rsidR="00C5017A" w:rsidRPr="000A6965">
        <w:rPr>
          <w:rFonts w:ascii="Times New Roman" w:hAnsi="Times New Roman" w:cs="Times New Roman"/>
          <w:sz w:val="28"/>
          <w:szCs w:val="28"/>
        </w:rPr>
        <w:t>изменением численности получателей денежных средств)</w:t>
      </w:r>
      <w:r w:rsidRPr="00AA1D92">
        <w:rPr>
          <w:rFonts w:ascii="Times New Roman" w:hAnsi="Times New Roman" w:cs="Times New Roman"/>
          <w:sz w:val="28"/>
          <w:szCs w:val="28"/>
        </w:rPr>
        <w:t>; по подразделу «Дополнительное образование детей» исполнение составило  365 583,6 тыс. руб. или 91,6% к уточненному плану 12 месяцев 2022 года</w:t>
      </w:r>
      <w:r w:rsidR="003F1EFB">
        <w:rPr>
          <w:rFonts w:ascii="Times New Roman" w:hAnsi="Times New Roman" w:cs="Times New Roman"/>
          <w:sz w:val="28"/>
          <w:szCs w:val="28"/>
        </w:rPr>
        <w:t xml:space="preserve"> (невыполнение плана связано  с </w:t>
      </w:r>
      <w:r w:rsidR="003F1EFB" w:rsidRPr="000A6965">
        <w:rPr>
          <w:rFonts w:ascii="Times New Roman" w:hAnsi="Times New Roman" w:cs="Times New Roman"/>
          <w:sz w:val="28"/>
          <w:szCs w:val="28"/>
        </w:rPr>
        <w:t>изменением численности получателей денежных средств</w:t>
      </w:r>
      <w:r w:rsidR="003F1EFB">
        <w:rPr>
          <w:rFonts w:ascii="Times New Roman" w:hAnsi="Times New Roman" w:cs="Times New Roman"/>
          <w:sz w:val="28"/>
          <w:szCs w:val="28"/>
        </w:rPr>
        <w:t>)</w:t>
      </w:r>
      <w:r w:rsidRPr="00AA1D92">
        <w:rPr>
          <w:rFonts w:ascii="Times New Roman" w:hAnsi="Times New Roman" w:cs="Times New Roman"/>
          <w:sz w:val="28"/>
          <w:szCs w:val="28"/>
        </w:rPr>
        <w:t xml:space="preserve">; по подразделу «Молодежная политика и оздоровление детей» исполнение составило 58 184,6 тыс. руб. или 97% к уточненному плану отчетного периода. </w:t>
      </w:r>
    </w:p>
    <w:p w:rsidR="00AA1D92" w:rsidRPr="00AA1D92" w:rsidRDefault="00AA1D92" w:rsidP="008652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>По сравнению с аналогичным периодом  2021 года объем расходов по данному разделу увеличился на сумму 947 481,9 тыс. руб. или на 22,2%.</w:t>
      </w:r>
    </w:p>
    <w:p w:rsidR="00AA1D92" w:rsidRPr="00AA1D92" w:rsidRDefault="001105D2" w:rsidP="0061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AA1D92" w:rsidRPr="00AA1D92">
        <w:rPr>
          <w:rFonts w:ascii="Times New Roman" w:eastAsia="Arial Unicode MS" w:hAnsi="Times New Roman" w:cs="Times New Roman"/>
          <w:sz w:val="28"/>
          <w:szCs w:val="28"/>
        </w:rPr>
        <w:t>Ра</w:t>
      </w:r>
      <w:r w:rsidR="00AA1D92" w:rsidRPr="00AA1D92">
        <w:rPr>
          <w:rFonts w:ascii="Times New Roman" w:hAnsi="Times New Roman" w:cs="Times New Roman"/>
          <w:sz w:val="28"/>
          <w:szCs w:val="28"/>
        </w:rPr>
        <w:t xml:space="preserve">здел </w:t>
      </w:r>
      <w:r w:rsidR="00AA1D92" w:rsidRPr="00AA1D92">
        <w:rPr>
          <w:rFonts w:ascii="Times New Roman" w:hAnsi="Times New Roman" w:cs="Times New Roman"/>
          <w:bCs/>
          <w:sz w:val="28"/>
          <w:szCs w:val="28"/>
        </w:rPr>
        <w:t>«</w:t>
      </w:r>
      <w:r w:rsidR="00AA1D92" w:rsidRPr="00AA1D92">
        <w:rPr>
          <w:rFonts w:ascii="Times New Roman" w:hAnsi="Times New Roman" w:cs="Times New Roman"/>
          <w:b/>
          <w:bCs/>
          <w:sz w:val="28"/>
          <w:szCs w:val="28"/>
        </w:rPr>
        <w:t>Культура, кинематография».</w:t>
      </w:r>
      <w:r w:rsidR="00AA1D92" w:rsidRPr="00AA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92" w:rsidRPr="00AA1D92">
        <w:rPr>
          <w:rFonts w:ascii="Times New Roman" w:hAnsi="Times New Roman" w:cs="Times New Roman"/>
          <w:sz w:val="28"/>
          <w:szCs w:val="28"/>
        </w:rPr>
        <w:t>Бюджетные средства освоены на 98,1%, что в денежном выражении составило 781 052,8 тыс. руб., в том числе по подразделу «Культура» исполнение составило 758 990,3 тыс. руб. или 98,9% к уточненному плану 12 месяцев 2022 года; по подразделу «Другие вопросы в области культуры, кинематографии» исполнение составило 22 062,5 тыс. руб. или 75,4% к уточненному плану 12 месяцев 2022 года</w:t>
      </w:r>
      <w:r w:rsidR="008652EB">
        <w:rPr>
          <w:rFonts w:ascii="Times New Roman" w:hAnsi="Times New Roman" w:cs="Times New Roman"/>
          <w:sz w:val="28"/>
          <w:szCs w:val="28"/>
        </w:rPr>
        <w:t xml:space="preserve"> (невыполнение плана связано  с наличием</w:t>
      </w:r>
      <w:r w:rsidR="009059C9">
        <w:rPr>
          <w:rFonts w:ascii="Times New Roman" w:hAnsi="Times New Roman" w:cs="Times New Roman"/>
          <w:sz w:val="28"/>
          <w:szCs w:val="28"/>
        </w:rPr>
        <w:t xml:space="preserve"> </w:t>
      </w:r>
      <w:r w:rsidR="008652EB">
        <w:rPr>
          <w:rFonts w:ascii="Times New Roman" w:hAnsi="Times New Roman" w:cs="Times New Roman"/>
          <w:sz w:val="28"/>
          <w:szCs w:val="28"/>
        </w:rPr>
        <w:t xml:space="preserve"> вакансий)</w:t>
      </w:r>
      <w:r w:rsidR="00AA1D92" w:rsidRPr="00AA1D92">
        <w:rPr>
          <w:rFonts w:ascii="Times New Roman" w:hAnsi="Times New Roman" w:cs="Times New Roman"/>
          <w:sz w:val="28"/>
          <w:szCs w:val="28"/>
        </w:rPr>
        <w:t>.</w:t>
      </w:r>
    </w:p>
    <w:p w:rsidR="00AA1D92" w:rsidRPr="00AA1D92" w:rsidRDefault="00AA1D9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>По сравнению с аналогичным периодом  2021 года объем расходов по данному разделу увеличился на сумму 250 859,7 тыс. руб. или на 47,3%.</w:t>
      </w:r>
    </w:p>
    <w:p w:rsidR="00AA1D92" w:rsidRPr="00AA1D92" w:rsidRDefault="00AA1D9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AA1D92">
        <w:rPr>
          <w:rFonts w:ascii="Times New Roman" w:hAnsi="Times New Roman" w:cs="Times New Roman"/>
          <w:b/>
          <w:bCs/>
          <w:sz w:val="28"/>
          <w:szCs w:val="28"/>
        </w:rPr>
        <w:t>«Социальная политика»</w:t>
      </w:r>
      <w:r w:rsidRPr="00AA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92">
        <w:rPr>
          <w:rFonts w:ascii="Times New Roman" w:hAnsi="Times New Roman" w:cs="Times New Roman"/>
          <w:sz w:val="28"/>
          <w:szCs w:val="28"/>
        </w:rPr>
        <w:t>исполнение составило 96,6% или                  235 224,2 тыс. руб. В том числе</w:t>
      </w:r>
      <w:r w:rsidR="001934A6">
        <w:rPr>
          <w:rFonts w:ascii="Times New Roman" w:hAnsi="Times New Roman" w:cs="Times New Roman"/>
          <w:sz w:val="28"/>
          <w:szCs w:val="28"/>
        </w:rPr>
        <w:t>:</w:t>
      </w:r>
      <w:r w:rsidRPr="00AA1D92">
        <w:rPr>
          <w:rFonts w:ascii="Times New Roman" w:hAnsi="Times New Roman" w:cs="Times New Roman"/>
          <w:sz w:val="28"/>
          <w:szCs w:val="28"/>
        </w:rPr>
        <w:t xml:space="preserve"> по подразделу «Пенсионное обеспечение» исполнение составило 15 007,5 тыс. руб. или 99,5% к уточненному плану 12 месяцев 2022 года; по подразделу «Социальное обеспечение населения» плановые показатели исполнены на 96,3% или в сумме 87 356,9 тыс. руб.; по подразделу «Охрана семьи и детства» плановые показатели исполнены на 96,4% или 132 856,8 тыс. руб.</w:t>
      </w:r>
    </w:p>
    <w:p w:rsidR="00AA1D92" w:rsidRPr="00AA1D92" w:rsidRDefault="00AA1D9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>По сравнению с аналогичным периодом  2021 года объем расходов по данному разделу увеличился на сумму 31 940,8 тыс. руб. или на 15,7%.</w:t>
      </w:r>
    </w:p>
    <w:p w:rsidR="00AA1D92" w:rsidRPr="00AA1D92" w:rsidRDefault="00AA1D92" w:rsidP="001934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 xml:space="preserve"> </w:t>
      </w:r>
      <w:r w:rsidRPr="00AA1D92"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AA1D92">
        <w:rPr>
          <w:rFonts w:ascii="Times New Roman" w:hAnsi="Times New Roman" w:cs="Times New Roman"/>
          <w:b/>
          <w:bCs/>
          <w:sz w:val="28"/>
          <w:szCs w:val="28"/>
        </w:rPr>
        <w:t>«Физическая культура и спорт»</w:t>
      </w:r>
      <w:r w:rsidRPr="00AA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92">
        <w:rPr>
          <w:rFonts w:ascii="Times New Roman" w:hAnsi="Times New Roman" w:cs="Times New Roman"/>
          <w:sz w:val="28"/>
          <w:szCs w:val="28"/>
        </w:rPr>
        <w:t>исполнение составило 816 335,2 тыс. руб. или 99% к уточненному плану 12 месяцев 2022 года.</w:t>
      </w:r>
    </w:p>
    <w:p w:rsidR="00AA1D92" w:rsidRPr="00AA1D92" w:rsidRDefault="00AA1D92" w:rsidP="00611E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lastRenderedPageBreak/>
        <w:t>По сравнению с аналогичным периодом  2021 года объем расходов по данному разделу увеличился на сумму 552 571,2 тыс. руб. или более чем на 100%.</w:t>
      </w:r>
    </w:p>
    <w:p w:rsidR="00AA1D92" w:rsidRPr="00AA1D92" w:rsidRDefault="00AA1D92" w:rsidP="001934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ab/>
        <w:t xml:space="preserve">По разделу </w:t>
      </w:r>
      <w:r w:rsidRPr="00AA1D92">
        <w:rPr>
          <w:rFonts w:ascii="Times New Roman" w:hAnsi="Times New Roman" w:cs="Times New Roman"/>
          <w:b/>
          <w:bCs/>
          <w:sz w:val="28"/>
          <w:szCs w:val="28"/>
        </w:rPr>
        <w:t>«Средства массовой информации»</w:t>
      </w:r>
      <w:r w:rsidRPr="00AA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92">
        <w:rPr>
          <w:rFonts w:ascii="Times New Roman" w:hAnsi="Times New Roman" w:cs="Times New Roman"/>
          <w:sz w:val="28"/>
          <w:szCs w:val="28"/>
        </w:rPr>
        <w:t>исполнение составило 100% или 84 758,7 тыс. руб. к уточненному плану 12 месяцев 2022 года.</w:t>
      </w:r>
    </w:p>
    <w:p w:rsidR="00C43982" w:rsidRDefault="00AA1D92" w:rsidP="005939D2">
      <w:pPr>
        <w:spacing w:after="0"/>
        <w:ind w:firstLine="567"/>
        <w:jc w:val="both"/>
        <w:rPr>
          <w:b/>
          <w:szCs w:val="28"/>
        </w:rPr>
      </w:pPr>
      <w:r w:rsidRPr="00AA1D92">
        <w:rPr>
          <w:rFonts w:ascii="Times New Roman" w:hAnsi="Times New Roman" w:cs="Times New Roman"/>
          <w:sz w:val="28"/>
          <w:szCs w:val="28"/>
        </w:rPr>
        <w:t>По сравнению с аналогичным периодом  2021 года объем расходов по данному разделу увеличился сумму 14 314,8 тыс. руб. или на 20,3%.</w:t>
      </w:r>
    </w:p>
    <w:p w:rsidR="00583595" w:rsidRDefault="00583595" w:rsidP="00C43982">
      <w:pPr>
        <w:pStyle w:val="a3"/>
        <w:ind w:right="45" w:firstLine="510"/>
        <w:rPr>
          <w:b/>
          <w:szCs w:val="28"/>
        </w:rPr>
      </w:pPr>
    </w:p>
    <w:p w:rsidR="003563CA" w:rsidRDefault="00335517" w:rsidP="00583595">
      <w:pPr>
        <w:pStyle w:val="a3"/>
        <w:ind w:right="45" w:firstLine="510"/>
        <w:jc w:val="center"/>
        <w:rPr>
          <w:b/>
          <w:szCs w:val="28"/>
        </w:rPr>
      </w:pPr>
      <w:r w:rsidRPr="00335517">
        <w:rPr>
          <w:b/>
          <w:szCs w:val="28"/>
        </w:rPr>
        <w:t>ИСТОЧНИКИ</w:t>
      </w:r>
    </w:p>
    <w:p w:rsidR="00B12942" w:rsidRDefault="00B12942" w:rsidP="00583595">
      <w:pPr>
        <w:pStyle w:val="a3"/>
        <w:ind w:right="45" w:firstLine="510"/>
        <w:jc w:val="center"/>
        <w:rPr>
          <w:rFonts w:eastAsia="Calibri"/>
          <w:color w:val="000000"/>
          <w:szCs w:val="28"/>
        </w:rPr>
      </w:pPr>
    </w:p>
    <w:p w:rsidR="00611E93" w:rsidRPr="00335517" w:rsidRDefault="00611E93" w:rsidP="00C43982">
      <w:pPr>
        <w:pStyle w:val="a3"/>
        <w:ind w:right="45" w:firstLine="510"/>
        <w:rPr>
          <w:color w:val="000000"/>
          <w:szCs w:val="28"/>
        </w:rPr>
      </w:pPr>
      <w:r w:rsidRPr="00335517">
        <w:rPr>
          <w:rFonts w:eastAsia="Calibri"/>
          <w:color w:val="000000"/>
          <w:szCs w:val="28"/>
        </w:rPr>
        <w:t>Дефицит бюджета   городского округа Домодедово на 202</w:t>
      </w:r>
      <w:r>
        <w:rPr>
          <w:rFonts w:eastAsia="Calibri"/>
          <w:color w:val="000000"/>
          <w:szCs w:val="28"/>
        </w:rPr>
        <w:t>2</w:t>
      </w:r>
      <w:r w:rsidRPr="00335517">
        <w:rPr>
          <w:rFonts w:eastAsia="Calibri"/>
          <w:color w:val="000000"/>
          <w:szCs w:val="28"/>
        </w:rPr>
        <w:t xml:space="preserve"> год утвержден в размере </w:t>
      </w:r>
      <w:r w:rsidRPr="00335517">
        <w:rPr>
          <w:b/>
          <w:bCs/>
          <w:color w:val="000000"/>
          <w:szCs w:val="28"/>
        </w:rPr>
        <w:t>400 000,0 </w:t>
      </w:r>
      <w:r w:rsidRPr="00335517">
        <w:rPr>
          <w:color w:val="000000"/>
          <w:szCs w:val="28"/>
        </w:rPr>
        <w:t xml:space="preserve">тыс. руб., уточненный план составил </w:t>
      </w:r>
      <w:r>
        <w:rPr>
          <w:b/>
          <w:bCs/>
          <w:color w:val="000000"/>
          <w:szCs w:val="28"/>
        </w:rPr>
        <w:t>826 238,5</w:t>
      </w:r>
      <w:r w:rsidRPr="00335517">
        <w:rPr>
          <w:color w:val="000000"/>
          <w:szCs w:val="28"/>
        </w:rPr>
        <w:t xml:space="preserve"> тыс. руб. Рост дефицита бюджета составил </w:t>
      </w:r>
      <w:r>
        <w:rPr>
          <w:b/>
          <w:bCs/>
          <w:color w:val="000000"/>
          <w:szCs w:val="28"/>
        </w:rPr>
        <w:t>426 785,4</w:t>
      </w:r>
      <w:r w:rsidRPr="00335517">
        <w:rPr>
          <w:color w:val="000000"/>
          <w:szCs w:val="28"/>
        </w:rPr>
        <w:t xml:space="preserve"> тыс. руб. </w:t>
      </w:r>
    </w:p>
    <w:p w:rsidR="00611E93" w:rsidRPr="00335517" w:rsidRDefault="00611E93" w:rsidP="00611E93">
      <w:pPr>
        <w:tabs>
          <w:tab w:val="left" w:pos="658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517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3551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5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5517">
        <w:rPr>
          <w:rFonts w:ascii="Times New Roman" w:hAnsi="Times New Roman" w:cs="Times New Roman"/>
          <w:color w:val="000000"/>
          <w:sz w:val="28"/>
          <w:szCs w:val="28"/>
        </w:rPr>
        <w:t>финансирования роста дефицита бюджета городского округа</w:t>
      </w:r>
      <w:proofErr w:type="gramEnd"/>
      <w:r w:rsidRPr="00335517">
        <w:rPr>
          <w:rFonts w:ascii="Times New Roman" w:hAnsi="Times New Roman" w:cs="Times New Roman"/>
          <w:color w:val="000000"/>
          <w:sz w:val="28"/>
          <w:szCs w:val="28"/>
        </w:rPr>
        <w:t xml:space="preserve"> было запланировано снижение остатков средств на счетах по учету средств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5416A1">
        <w:rPr>
          <w:rFonts w:ascii="Times New Roman" w:hAnsi="Times New Roman" w:cs="Times New Roman"/>
          <w:b/>
          <w:color w:val="000000"/>
          <w:sz w:val="28"/>
          <w:szCs w:val="28"/>
        </w:rPr>
        <w:t>326 238,5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 увеличение заимствований на </w:t>
      </w:r>
      <w:r w:rsidRPr="005416A1">
        <w:rPr>
          <w:rFonts w:ascii="Times New Roman" w:hAnsi="Times New Roman" w:cs="Times New Roman"/>
          <w:b/>
          <w:color w:val="000000"/>
          <w:sz w:val="28"/>
          <w:szCs w:val="28"/>
        </w:rPr>
        <w:t>100 000,0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611E93" w:rsidRPr="00335517" w:rsidRDefault="00611E93" w:rsidP="00611E9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517">
        <w:rPr>
          <w:rFonts w:ascii="Times New Roman" w:hAnsi="Times New Roman" w:cs="Times New Roman"/>
          <w:color w:val="000000"/>
          <w:sz w:val="28"/>
          <w:szCs w:val="28"/>
        </w:rPr>
        <w:t>Данная корректировка произведена в рамках ст. 92.1 Бюджетного Кодекса Российской Федерации.</w:t>
      </w:r>
    </w:p>
    <w:p w:rsidR="00335517" w:rsidRDefault="00611E93" w:rsidP="00F3622F">
      <w:pPr>
        <w:pStyle w:val="a3"/>
        <w:ind w:left="0" w:right="45"/>
        <w:rPr>
          <w:color w:val="000000"/>
          <w:szCs w:val="28"/>
        </w:rPr>
      </w:pPr>
      <w:r w:rsidRPr="00335517">
        <w:rPr>
          <w:rFonts w:eastAsia="Calibri"/>
          <w:color w:val="000000"/>
          <w:szCs w:val="28"/>
        </w:rPr>
        <w:t>Фактически бюджет городского округа за 202</w:t>
      </w:r>
      <w:r>
        <w:rPr>
          <w:rFonts w:eastAsia="Calibri"/>
          <w:color w:val="000000"/>
          <w:szCs w:val="28"/>
        </w:rPr>
        <w:t>2</w:t>
      </w:r>
      <w:r w:rsidRPr="00335517">
        <w:rPr>
          <w:rFonts w:eastAsia="Calibri"/>
          <w:color w:val="000000"/>
          <w:szCs w:val="28"/>
        </w:rPr>
        <w:t xml:space="preserve"> год исполнен с дефицитом в     размере </w:t>
      </w:r>
      <w:r w:rsidRPr="005416A1">
        <w:rPr>
          <w:rFonts w:eastAsia="Calibri"/>
          <w:b/>
          <w:color w:val="000000"/>
          <w:szCs w:val="28"/>
        </w:rPr>
        <w:t>2</w:t>
      </w:r>
      <w:r w:rsidRPr="00335517">
        <w:rPr>
          <w:b/>
          <w:bCs/>
          <w:color w:val="000000"/>
          <w:szCs w:val="28"/>
        </w:rPr>
        <w:t>56</w:t>
      </w:r>
      <w:r>
        <w:rPr>
          <w:b/>
          <w:bCs/>
          <w:color w:val="000000"/>
          <w:szCs w:val="28"/>
        </w:rPr>
        <w:t> 785,4</w:t>
      </w:r>
      <w:r w:rsidRPr="00335517">
        <w:rPr>
          <w:b/>
          <w:bCs/>
          <w:color w:val="000000"/>
          <w:szCs w:val="28"/>
        </w:rPr>
        <w:t> </w:t>
      </w:r>
      <w:r w:rsidRPr="00335517">
        <w:rPr>
          <w:color w:val="000000"/>
          <w:szCs w:val="28"/>
        </w:rPr>
        <w:t>тыс. руб</w:t>
      </w:r>
      <w:r>
        <w:rPr>
          <w:color w:val="000000"/>
          <w:szCs w:val="28"/>
        </w:rPr>
        <w:t>.</w:t>
      </w:r>
    </w:p>
    <w:p w:rsidR="001934A6" w:rsidRPr="005B2F75" w:rsidRDefault="001934A6" w:rsidP="001934A6">
      <w:pPr>
        <w:pStyle w:val="a3"/>
        <w:ind w:right="45"/>
        <w:rPr>
          <w:b/>
          <w:vanish/>
        </w:rPr>
      </w:pPr>
    </w:p>
    <w:p w:rsidR="00335517" w:rsidRPr="00672957" w:rsidRDefault="00335517" w:rsidP="0067295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957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Уточненный план по расходам в рамках реализации 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и 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>национальных проектов на 202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 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>1 295 070 703,07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335517" w:rsidRPr="00672957" w:rsidRDefault="00335517" w:rsidP="00F3622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957">
        <w:rPr>
          <w:rFonts w:ascii="Times New Roman" w:hAnsi="Times New Roman" w:cs="Times New Roman"/>
          <w:color w:val="000000"/>
          <w:sz w:val="28"/>
          <w:szCs w:val="28"/>
        </w:rPr>
        <w:t xml:space="preserve">Бюджет по расходам в рамках реализации 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и 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>национальных проектов за 202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 xml:space="preserve"> год исполнен на   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>1 288 577 129,29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35517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составляет 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>99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1C6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957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335517">
        <w:rPr>
          <w:rFonts w:ascii="Times New Roman" w:hAnsi="Times New Roman" w:cs="Times New Roman"/>
          <w:color w:val="000000"/>
          <w:sz w:val="28"/>
          <w:szCs w:val="28"/>
        </w:rPr>
        <w:t xml:space="preserve"> от плана.</w:t>
      </w:r>
    </w:p>
    <w:p w:rsidR="00001B5C" w:rsidRDefault="00F3622F" w:rsidP="00672957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001B5C" w:rsidRDefault="005A74DA" w:rsidP="00001B5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Распределение расходов и фактическое исполнение</w:t>
      </w:r>
    </w:p>
    <w:p w:rsidR="005A74DA" w:rsidRDefault="005A74DA" w:rsidP="00001B5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</w:t>
      </w:r>
      <w:r w:rsidR="00C51C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федеральным и</w:t>
      </w:r>
      <w:r w:rsidRPr="005A74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национальным проекта</w:t>
      </w:r>
      <w:r w:rsidRPr="005939D2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3563CA" w:rsidRPr="005939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page" w:tblpX="1827" w:tblpY="106"/>
        <w:tblW w:w="9672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418"/>
        <w:gridCol w:w="1417"/>
        <w:gridCol w:w="1418"/>
        <w:gridCol w:w="633"/>
      </w:tblGrid>
      <w:tr w:rsidR="00C51C65" w:rsidRPr="00C51C65" w:rsidTr="00286650">
        <w:trPr>
          <w:trHeight w:val="9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год/план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2022 год/факт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 них </w:t>
            </w:r>
            <w:proofErr w:type="spell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средств/факт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областных средств/факт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 них средств </w:t>
            </w:r>
            <w:proofErr w:type="spell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</w:t>
            </w:r>
            <w:proofErr w:type="spell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обр./факт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C51C65" w:rsidRPr="00C51C65" w:rsidTr="00286650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1C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C51C65" w:rsidRPr="00C51C65" w:rsidTr="00286650">
        <w:trPr>
          <w:trHeight w:val="300"/>
        </w:trPr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1 295 070 703,07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1 288 577 129,29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228 469 295,78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684 711 267,42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375 396 566,09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99,50 </w:t>
            </w:r>
          </w:p>
        </w:tc>
      </w:tr>
      <w:tr w:rsidR="00C51C65" w:rsidRPr="00C51C65" w:rsidTr="00286650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проект "Культура"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185 780 117,07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181 319 471,18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3 549 761,07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115 103 025,24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62 666 684,87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97,60 </w:t>
            </w:r>
          </w:p>
        </w:tc>
      </w:tr>
      <w:tr w:rsidR="00C51C65" w:rsidRPr="00C51C65" w:rsidTr="00286650">
        <w:trPr>
          <w:trHeight w:val="91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"Обеспечение качественно нового уровня развития инфраструктуры культуры" ("Культурная среда")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185 780 117,07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181 319 471,18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3 549 761,07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115 103 025,24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62 666 684,87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97,60 </w:t>
            </w:r>
          </w:p>
        </w:tc>
      </w:tr>
      <w:tr w:rsidR="00C51C65" w:rsidRPr="00C51C65" w:rsidTr="00286650">
        <w:trPr>
          <w:trHeight w:val="52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Национальный проект "Образование"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124 942 596,00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123 549 430,70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19 099 799,01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7 736 228,53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96 713 403,16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98,88 </w:t>
            </w:r>
          </w:p>
        </w:tc>
      </w:tr>
      <w:tr w:rsidR="00C51C65" w:rsidRPr="00C51C65" w:rsidTr="00286650">
        <w:trPr>
          <w:trHeight w:val="5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101 964 010,00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100 585 077,45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3 383 115,36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1 127 705,12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96 074 256,97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98,65 </w:t>
            </w:r>
          </w:p>
        </w:tc>
      </w:tr>
      <w:tr w:rsidR="00C51C65" w:rsidRPr="00C51C65" w:rsidTr="00286650">
        <w:trPr>
          <w:trHeight w:val="56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"Цифровая образовательная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21 501 586,00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21 487 383,25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14 608 956,15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6 239 280,91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639 146,19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99,93 </w:t>
            </w:r>
          </w:p>
        </w:tc>
      </w:tr>
      <w:tr w:rsidR="00C51C65" w:rsidRPr="00C51C65" w:rsidTr="00286650">
        <w:trPr>
          <w:trHeight w:val="80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1 477 000,00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1 476 970,00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1 107 727,50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369 242,50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100,00 </w:t>
            </w:r>
          </w:p>
        </w:tc>
      </w:tr>
      <w:tr w:rsidR="00C51C65" w:rsidRPr="00C51C65" w:rsidTr="00286650">
        <w:trPr>
          <w:trHeight w:val="56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проект "Жилье и городская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508 780 780,00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508 660 386,70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35 791 535,70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304 357 196,01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168 511 654,99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99,98 </w:t>
            </w:r>
          </w:p>
        </w:tc>
      </w:tr>
      <w:tr w:rsidR="00C51C65" w:rsidRPr="00C51C65" w:rsidTr="00286650">
        <w:trPr>
          <w:trHeight w:val="69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434 210 950,00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434 210 919,42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292 426 684,11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141 784 235,31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100,00 </w:t>
            </w:r>
          </w:p>
        </w:tc>
      </w:tr>
      <w:tr w:rsidR="00C51C65" w:rsidRPr="00C51C65" w:rsidTr="00286650">
        <w:trPr>
          <w:trHeight w:val="40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74 569 830,00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74 449 467,28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35 791 535,70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11 930 511,90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26 727 419,68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99,84 </w:t>
            </w:r>
          </w:p>
        </w:tc>
      </w:tr>
      <w:tr w:rsidR="00C51C65" w:rsidRPr="00C51C65" w:rsidTr="00286650">
        <w:trPr>
          <w:trHeight w:val="58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проект "Демография"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475 567 210,00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475 047 840,71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170 028 200,00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257 514 817,64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47 504 823,07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99,89 </w:t>
            </w:r>
          </w:p>
        </w:tc>
      </w:tr>
      <w:tr w:rsidR="00C51C65" w:rsidRPr="00C51C65" w:rsidTr="00286650">
        <w:trPr>
          <w:trHeight w:val="199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Федеральный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475 567 210,00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475 047 840,71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170 028 200,00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257 514 817,64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47 504 823,07 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C65" w:rsidRPr="00C51C65" w:rsidRDefault="00C51C65" w:rsidP="00C5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99,89 </w:t>
            </w:r>
          </w:p>
        </w:tc>
      </w:tr>
    </w:tbl>
    <w:p w:rsidR="00C51C65" w:rsidRPr="00C51C65" w:rsidRDefault="00C51C65" w:rsidP="00672957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</w:p>
    <w:p w:rsidR="005A74DA" w:rsidRPr="005A74DA" w:rsidRDefault="005A74DA" w:rsidP="005A74DA">
      <w:pPr>
        <w:spacing w:after="0"/>
        <w:rPr>
          <w:rFonts w:ascii="Times New Roman" w:hAnsi="Times New Roman" w:cs="Times New Roman"/>
          <w:vanish/>
        </w:rPr>
      </w:pP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18"/>
          <w:szCs w:val="18"/>
        </w:rPr>
      </w:pPr>
    </w:p>
    <w:p w:rsidR="005A74DA" w:rsidRPr="005A74DA" w:rsidRDefault="005A74DA" w:rsidP="00F36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Удельный вес средств бюджетов в плановых назначениях по проектам составил: 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федеральный бюджет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17,5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% (202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3,4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%); 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региональный бюджет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53,3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% (202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57,6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%);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местный бюджет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29,2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% (202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39,0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%). </w:t>
      </w:r>
    </w:p>
    <w:p w:rsidR="005A74DA" w:rsidRPr="005A74DA" w:rsidRDefault="005A74DA" w:rsidP="00F36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Удельный в</w:t>
      </w:r>
      <w:r w:rsidR="00FA2212">
        <w:rPr>
          <w:rFonts w:ascii="Times New Roman" w:eastAsia="Calibri" w:hAnsi="Times New Roman" w:cs="Times New Roman"/>
          <w:color w:val="000000"/>
          <w:sz w:val="28"/>
          <w:szCs w:val="28"/>
        </w:rPr>
        <w:t>ес средств бюджетов в исполнении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национальным проектам: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федеральный бюджет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17,7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% (202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4,9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%);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региональный бюджет -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53,1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% (202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62,9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%); 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 местный бюджет -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29,2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% (202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-  </w:t>
      </w:r>
      <w:r w:rsidR="00DF1E05">
        <w:rPr>
          <w:rFonts w:ascii="Times New Roman" w:eastAsia="Calibri" w:hAnsi="Times New Roman" w:cs="Times New Roman"/>
          <w:color w:val="000000"/>
          <w:sz w:val="28"/>
          <w:szCs w:val="28"/>
        </w:rPr>
        <w:t>32,2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%). </w:t>
      </w:r>
    </w:p>
    <w:p w:rsidR="005A74DA" w:rsidRPr="005A74DA" w:rsidRDefault="005A74DA" w:rsidP="00F36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Неисполненные принятые бюджетные обязательства в ходе реализации   проектов составили </w:t>
      </w:r>
      <w:r w:rsidR="00171284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1284">
        <w:rPr>
          <w:rFonts w:ascii="Times New Roman" w:eastAsia="Calibri" w:hAnsi="Times New Roman" w:cs="Times New Roman"/>
          <w:color w:val="000000"/>
          <w:sz w:val="28"/>
          <w:szCs w:val="28"/>
        </w:rPr>
        <w:t>3 953 343,93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(ф. 0503128-НП).</w:t>
      </w:r>
    </w:p>
    <w:p w:rsidR="005A74DA" w:rsidRPr="005A74DA" w:rsidRDefault="005A74DA" w:rsidP="005A74D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Принятые денежные обязательства 202</w:t>
      </w:r>
      <w:r w:rsidR="0017128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ходе реализации   проектов   исполнены на 100 % (ф. 0503128-НП).</w:t>
      </w:r>
    </w:p>
    <w:p w:rsidR="00991735" w:rsidRPr="003563CA" w:rsidRDefault="00991735" w:rsidP="00991735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 плановых назначений на реализацию бюджетными и автономными учреждениями городского округа  национальных проектов  в сумме 54 980 187,07 руб.</w:t>
      </w:r>
      <w:r w:rsidR="00A359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</w:t>
      </w:r>
      <w:r w:rsidR="00AC483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A359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54 828 993,73 руб</w:t>
      </w:r>
      <w:r w:rsidR="00A359EE" w:rsidRPr="009A05C5">
        <w:rPr>
          <w:rFonts w:ascii="Times New Roman" w:eastAsia="Calibri" w:hAnsi="Times New Roman" w:cs="Times New Roman"/>
          <w:sz w:val="28"/>
          <w:szCs w:val="28"/>
        </w:rPr>
        <w:t>., или 99,7%</w:t>
      </w:r>
      <w:r w:rsidR="00AC483B" w:rsidRPr="009A05C5">
        <w:rPr>
          <w:rFonts w:ascii="Times New Roman" w:eastAsia="Calibri" w:hAnsi="Times New Roman" w:cs="Times New Roman"/>
          <w:sz w:val="28"/>
          <w:szCs w:val="28"/>
        </w:rPr>
        <w:t xml:space="preserve"> от плана</w:t>
      </w:r>
      <w:r w:rsidR="00A359EE" w:rsidRPr="003563CA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991735" w:rsidRPr="009A05C5" w:rsidRDefault="00991735" w:rsidP="009917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A05C5">
        <w:rPr>
          <w:rFonts w:ascii="Times New Roman" w:eastAsia="Calibri" w:hAnsi="Times New Roman" w:cs="Times New Roman"/>
          <w:sz w:val="28"/>
          <w:szCs w:val="28"/>
        </w:rPr>
        <w:t>Принятые денежные обязательства 2022 года в ходе реализации   проектов   исполнены на 100 % .</w:t>
      </w:r>
    </w:p>
    <w:p w:rsidR="00BF646D" w:rsidRDefault="00BF646D" w:rsidP="005A74DA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Информация,  оказавшая существенное влияние и характеризующая результаты исполнения бюджета за отчетный период, не нашедшая отражения в таблицах и приложениях</w:t>
      </w:r>
      <w:r w:rsidR="004A66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отсутствует.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sz w:val="28"/>
          <w:szCs w:val="28"/>
        </w:rPr>
        <w:t>Реализация пенсионных выплат производится в рамках муниципальной программы «Социальная защита населения» по мероприятию «Пенсионное обеспечение (социальные выплаты) доплаты к пенсии муниципальным служащим». Фактическая выплата в отчетном периоде составила 11 </w:t>
      </w:r>
      <w:r w:rsidR="004A6608">
        <w:rPr>
          <w:rFonts w:ascii="Times New Roman" w:hAnsi="Times New Roman" w:cs="Times New Roman"/>
          <w:sz w:val="28"/>
          <w:szCs w:val="28"/>
        </w:rPr>
        <w:t>830</w:t>
      </w:r>
      <w:r w:rsidRPr="005A74DA">
        <w:rPr>
          <w:rFonts w:ascii="Times New Roman" w:hAnsi="Times New Roman" w:cs="Times New Roman"/>
          <w:sz w:val="28"/>
          <w:szCs w:val="28"/>
        </w:rPr>
        <w:t> </w:t>
      </w:r>
      <w:r w:rsidR="004A6608">
        <w:rPr>
          <w:rFonts w:ascii="Times New Roman" w:hAnsi="Times New Roman" w:cs="Times New Roman"/>
          <w:sz w:val="28"/>
          <w:szCs w:val="28"/>
        </w:rPr>
        <w:t>759</w:t>
      </w:r>
      <w:r w:rsidRPr="005A74DA">
        <w:rPr>
          <w:rFonts w:ascii="Times New Roman" w:hAnsi="Times New Roman" w:cs="Times New Roman"/>
          <w:sz w:val="28"/>
          <w:szCs w:val="28"/>
        </w:rPr>
        <w:t>,</w:t>
      </w:r>
      <w:r w:rsidR="004A6608">
        <w:rPr>
          <w:rFonts w:ascii="Times New Roman" w:hAnsi="Times New Roman" w:cs="Times New Roman"/>
          <w:sz w:val="28"/>
          <w:szCs w:val="28"/>
        </w:rPr>
        <w:t>73</w:t>
      </w:r>
      <w:r w:rsidRPr="005A74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sz w:val="28"/>
          <w:szCs w:val="28"/>
        </w:rPr>
        <w:t>Плановые выплаты на 202</w:t>
      </w:r>
      <w:r w:rsidR="004A6608">
        <w:rPr>
          <w:rFonts w:ascii="Times New Roman" w:hAnsi="Times New Roman" w:cs="Times New Roman"/>
          <w:sz w:val="28"/>
          <w:szCs w:val="28"/>
        </w:rPr>
        <w:t>3</w:t>
      </w:r>
      <w:r w:rsidRPr="005A74DA">
        <w:rPr>
          <w:rFonts w:ascii="Times New Roman" w:hAnsi="Times New Roman" w:cs="Times New Roman"/>
          <w:sz w:val="28"/>
          <w:szCs w:val="28"/>
        </w:rPr>
        <w:t xml:space="preserve"> год – 14 000 000,00 руб.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Размещение бюджетных средств на депозитах не производилось. </w:t>
      </w:r>
    </w:p>
    <w:p w:rsidR="005A74DA" w:rsidRPr="005A74DA" w:rsidRDefault="005A74DA" w:rsidP="005A7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Кредиты за счет средств местного бюджета не предоставлялись.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Прочая информация отсутствует.</w:t>
      </w:r>
    </w:p>
    <w:p w:rsidR="005A74DA" w:rsidRPr="00335517" w:rsidRDefault="005A74DA" w:rsidP="0033551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1B5C" w:rsidRDefault="005A74DA" w:rsidP="005A7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481">
        <w:rPr>
          <w:rFonts w:ascii="Times New Roman" w:hAnsi="Times New Roman" w:cs="Times New Roman"/>
          <w:b/>
          <w:bCs/>
          <w:sz w:val="28"/>
          <w:szCs w:val="28"/>
        </w:rPr>
        <w:t xml:space="preserve">Анализ показателей бухгалтерской отчетности </w:t>
      </w:r>
    </w:p>
    <w:p w:rsidR="005A74DA" w:rsidRPr="00030481" w:rsidRDefault="005A74DA" w:rsidP="005A74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481">
        <w:rPr>
          <w:rFonts w:ascii="Times New Roman" w:hAnsi="Times New Roman" w:cs="Times New Roman"/>
          <w:b/>
          <w:bCs/>
          <w:sz w:val="28"/>
          <w:szCs w:val="28"/>
        </w:rPr>
        <w:t>субъекта бюджетной отчетности</w:t>
      </w:r>
    </w:p>
    <w:p w:rsidR="00335517" w:rsidRPr="005A74DA" w:rsidRDefault="00335517" w:rsidP="005A74DA">
      <w:pPr>
        <w:spacing w:after="0"/>
        <w:ind w:right="368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5A74DA" w:rsidRPr="005939D2" w:rsidRDefault="007655E4" w:rsidP="0054323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9D2">
        <w:rPr>
          <w:rFonts w:ascii="Times New Roman" w:hAnsi="Times New Roman" w:cs="Times New Roman"/>
          <w:sz w:val="28"/>
          <w:szCs w:val="28"/>
          <w:shd w:val="clear" w:color="auto" w:fill="FFFFFF"/>
        </w:rPr>
        <w:t>В отчетном периоде  изменения в учетную политику не вносились.</w:t>
      </w:r>
      <w:r w:rsidRPr="005939D2">
        <w:rPr>
          <w:shd w:val="clear" w:color="auto" w:fill="FFFFFF"/>
        </w:rPr>
        <w:t xml:space="preserve"> </w:t>
      </w:r>
    </w:p>
    <w:p w:rsidR="005A74DA" w:rsidRPr="005939D2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39D2">
        <w:rPr>
          <w:rFonts w:ascii="Times New Roman" w:hAnsi="Times New Roman" w:cs="Times New Roman"/>
          <w:sz w:val="28"/>
          <w:szCs w:val="28"/>
        </w:rPr>
        <w:t>Изменений оценочного значения</w:t>
      </w:r>
      <w:r w:rsidR="005D66CD" w:rsidRPr="005939D2">
        <w:rPr>
          <w:rFonts w:ascii="Times New Roman" w:hAnsi="Times New Roman" w:cs="Times New Roman"/>
          <w:sz w:val="28"/>
          <w:szCs w:val="28"/>
        </w:rPr>
        <w:t>, повлиявшего на показатели бухгалтерской (финансовой) отчетности</w:t>
      </w:r>
      <w:r w:rsidR="00DA73B3" w:rsidRPr="005939D2">
        <w:rPr>
          <w:rFonts w:ascii="Times New Roman" w:hAnsi="Times New Roman" w:cs="Times New Roman"/>
          <w:sz w:val="28"/>
          <w:szCs w:val="28"/>
        </w:rPr>
        <w:t>,</w:t>
      </w:r>
      <w:r w:rsidR="005D66CD" w:rsidRPr="005939D2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Pr="005939D2">
        <w:rPr>
          <w:rFonts w:ascii="Times New Roman" w:hAnsi="Times New Roman" w:cs="Times New Roman"/>
          <w:sz w:val="28"/>
          <w:szCs w:val="28"/>
        </w:rPr>
        <w:t>не производилось.</w:t>
      </w:r>
    </w:p>
    <w:p w:rsidR="005A74DA" w:rsidRPr="005939D2" w:rsidRDefault="005A74DA" w:rsidP="0054323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39D2">
        <w:rPr>
          <w:rFonts w:ascii="Times New Roman" w:hAnsi="Times New Roman" w:cs="Times New Roman"/>
          <w:sz w:val="28"/>
          <w:szCs w:val="28"/>
        </w:rPr>
        <w:t>Изменений оценочного значения, которое повлияло на показатели бухгалтерской (финансовой) отчетности</w:t>
      </w:r>
      <w:r w:rsidR="00DA73B3" w:rsidRPr="005939D2">
        <w:rPr>
          <w:rFonts w:ascii="Times New Roman" w:hAnsi="Times New Roman" w:cs="Times New Roman"/>
          <w:sz w:val="28"/>
          <w:szCs w:val="28"/>
        </w:rPr>
        <w:t>,</w:t>
      </w:r>
      <w:r w:rsidRPr="005939D2">
        <w:rPr>
          <w:rFonts w:ascii="Times New Roman" w:hAnsi="Times New Roman" w:cs="Times New Roman"/>
          <w:sz w:val="28"/>
          <w:szCs w:val="28"/>
        </w:rPr>
        <w:t xml:space="preserve"> за периоды, следующие за </w:t>
      </w:r>
      <w:proofErr w:type="gramStart"/>
      <w:r w:rsidRPr="005939D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939D2">
        <w:rPr>
          <w:rFonts w:ascii="Times New Roman" w:hAnsi="Times New Roman" w:cs="Times New Roman"/>
          <w:sz w:val="28"/>
          <w:szCs w:val="28"/>
        </w:rPr>
        <w:t>, не производилось.</w:t>
      </w:r>
    </w:p>
    <w:p w:rsidR="005A74DA" w:rsidRPr="005A74DA" w:rsidRDefault="005A74DA" w:rsidP="0054323B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939D2">
        <w:rPr>
          <w:rFonts w:ascii="Times New Roman" w:hAnsi="Times New Roman" w:cs="Times New Roman"/>
          <w:sz w:val="28"/>
          <w:szCs w:val="28"/>
        </w:rPr>
        <w:t xml:space="preserve">Балансовая </w:t>
      </w:r>
      <w:r w:rsidRPr="0054323B">
        <w:rPr>
          <w:rFonts w:ascii="Times New Roman" w:hAnsi="Times New Roman" w:cs="Times New Roman"/>
          <w:color w:val="000000"/>
          <w:sz w:val="28"/>
          <w:szCs w:val="28"/>
        </w:rPr>
        <w:t>стоимость основных средств по состоянию на 01.01.202</w:t>
      </w:r>
      <w:r w:rsidR="000D35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4323B">
        <w:rPr>
          <w:rFonts w:ascii="Times New Roman" w:hAnsi="Times New Roman" w:cs="Times New Roman"/>
          <w:color w:val="000000"/>
          <w:sz w:val="28"/>
          <w:szCs w:val="28"/>
        </w:rPr>
        <w:t>г. составила 1</w:t>
      </w:r>
      <w:r w:rsidR="000D3526">
        <w:rPr>
          <w:rFonts w:ascii="Times New Roman" w:hAnsi="Times New Roman" w:cs="Times New Roman"/>
          <w:color w:val="000000"/>
          <w:sz w:val="28"/>
          <w:szCs w:val="28"/>
        </w:rPr>
        <w:t> 214 076 419,66</w:t>
      </w:r>
      <w:r w:rsidRPr="0054323B">
        <w:rPr>
          <w:rFonts w:ascii="Times New Roman" w:hAnsi="Times New Roman" w:cs="Times New Roman"/>
          <w:color w:val="000000"/>
          <w:sz w:val="28"/>
          <w:szCs w:val="28"/>
        </w:rPr>
        <w:t xml:space="preserve"> руб., что на </w:t>
      </w:r>
      <w:r w:rsidR="000D3526">
        <w:rPr>
          <w:rFonts w:ascii="Times New Roman" w:hAnsi="Times New Roman" w:cs="Times New Roman"/>
          <w:color w:val="000000"/>
          <w:sz w:val="28"/>
          <w:szCs w:val="28"/>
        </w:rPr>
        <w:t>104 724 595,61</w:t>
      </w:r>
      <w:r w:rsidRPr="0054323B">
        <w:rPr>
          <w:rFonts w:ascii="Times New Roman" w:hAnsi="Times New Roman" w:cs="Times New Roman"/>
          <w:color w:val="000000"/>
          <w:sz w:val="28"/>
          <w:szCs w:val="28"/>
        </w:rPr>
        <w:t xml:space="preserve"> руб. </w:t>
      </w:r>
      <w:r w:rsidR="000D3526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Pr="0054323B">
        <w:rPr>
          <w:rFonts w:ascii="Times New Roman" w:hAnsi="Times New Roman" w:cs="Times New Roman"/>
          <w:color w:val="000000"/>
          <w:sz w:val="28"/>
          <w:szCs w:val="28"/>
        </w:rPr>
        <w:t>, чем на 01.01.202</w:t>
      </w:r>
      <w:r w:rsidR="000D35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4323B">
        <w:rPr>
          <w:rFonts w:ascii="Times New Roman" w:hAnsi="Times New Roman" w:cs="Times New Roman"/>
          <w:color w:val="000000"/>
          <w:sz w:val="28"/>
          <w:szCs w:val="28"/>
        </w:rPr>
        <w:t>г., в том числе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по нежилым помещениям и зданиям </w:t>
      </w:r>
      <w:r w:rsidR="000D3526">
        <w:rPr>
          <w:rFonts w:ascii="Times New Roman" w:eastAsia="Calibri" w:hAnsi="Times New Roman" w:cs="Times New Roman"/>
          <w:color w:val="000000"/>
          <w:sz w:val="28"/>
          <w:szCs w:val="28"/>
        </w:rPr>
        <w:t>уменьшение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  балансовой стоимости на сумму </w:t>
      </w:r>
      <w:r w:rsidR="000D3526">
        <w:rPr>
          <w:rFonts w:ascii="Times New Roman" w:eastAsia="Calibri" w:hAnsi="Times New Roman" w:cs="Times New Roman"/>
          <w:color w:val="000000"/>
          <w:sz w:val="28"/>
          <w:szCs w:val="28"/>
        </w:rPr>
        <w:t>50 512 879,19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руб.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Причина -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3526">
        <w:rPr>
          <w:rFonts w:ascii="Times New Roman" w:eastAsia="Calibri" w:hAnsi="Times New Roman" w:cs="Times New Roman"/>
          <w:color w:val="000000"/>
          <w:sz w:val="28"/>
          <w:szCs w:val="28"/>
        </w:rPr>
        <w:t>безвозмездн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 w:rsidR="000D3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0D35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нежилого помещения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>автономному учреждению от Управления образования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D4A95" w:rsidRDefault="005A74DA" w:rsidP="001D4A95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 машинам и оборудованию 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уменьшение 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балансовой стоимости на сумму 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>5 558 523,18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Причины: безвозмездная передача машин и оборудования автономным учреждениям</w:t>
      </w:r>
      <w:r w:rsidR="001D4A9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2D64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списание в результате износа.</w:t>
      </w:r>
    </w:p>
    <w:p w:rsidR="001D4A95" w:rsidRDefault="005A74DA" w:rsidP="001D4A95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 транспортным средствам </w:t>
      </w:r>
      <w:r w:rsidR="001D4A95">
        <w:rPr>
          <w:rFonts w:ascii="Times New Roman" w:eastAsia="Calibri" w:hAnsi="Times New Roman" w:cs="Times New Roman"/>
          <w:color w:val="000000"/>
          <w:sz w:val="28"/>
          <w:szCs w:val="28"/>
        </w:rPr>
        <w:t>уменьшение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балансовой стоимости на сумму </w:t>
      </w:r>
      <w:r w:rsidR="001D4A95">
        <w:rPr>
          <w:rFonts w:ascii="Times New Roman" w:eastAsia="Calibri" w:hAnsi="Times New Roman" w:cs="Times New Roman"/>
          <w:color w:val="000000"/>
          <w:sz w:val="28"/>
          <w:szCs w:val="28"/>
        </w:rPr>
        <w:t>1 536 700,00</w:t>
      </w:r>
      <w:r w:rsidRPr="005A74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  <w:r w:rsidR="001D4A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Причина – безвозмездная передача:</w:t>
      </w:r>
    </w:p>
    <w:p w:rsidR="001D4A95" w:rsidRDefault="001D4A95" w:rsidP="001D4A95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A95">
        <w:rPr>
          <w:rFonts w:ascii="Segoe UI" w:hAnsi="Segoe UI" w:cs="Segoe UI"/>
          <w:color w:val="000000"/>
        </w:rPr>
        <w:t> 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- распоряжение Комитета по управлению имуществом от 02.03.2022 </w:t>
      </w:r>
      <w:r w:rsidR="00DA73B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№ 35-6/56 </w:t>
      </w:r>
      <w:r w:rsidR="00DA73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  автотранспортное средство ГАЗ-3221 Газель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>мест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 745ТМ 190</w:t>
      </w:r>
      <w:r w:rsidR="005939D2">
        <w:rPr>
          <w:rFonts w:ascii="Times New Roman" w:hAnsi="Times New Roman" w:cs="Times New Roman"/>
          <w:color w:val="000000"/>
          <w:sz w:val="28"/>
          <w:szCs w:val="28"/>
        </w:rPr>
        <w:t xml:space="preserve"> передано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 в МАУК Г</w:t>
      </w:r>
      <w:r w:rsidR="005939D2">
        <w:rPr>
          <w:rFonts w:ascii="Times New Roman" w:hAnsi="Times New Roman" w:cs="Times New Roman"/>
          <w:color w:val="000000"/>
          <w:sz w:val="28"/>
          <w:szCs w:val="28"/>
        </w:rPr>
        <w:t xml:space="preserve">ородской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939D2">
        <w:rPr>
          <w:rFonts w:ascii="Times New Roman" w:hAnsi="Times New Roman" w:cs="Times New Roman"/>
          <w:color w:val="000000"/>
          <w:sz w:val="28"/>
          <w:szCs w:val="28"/>
        </w:rPr>
        <w:t xml:space="preserve">арк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939D2">
        <w:rPr>
          <w:rFonts w:ascii="Times New Roman" w:hAnsi="Times New Roman" w:cs="Times New Roman"/>
          <w:color w:val="000000"/>
          <w:sz w:val="28"/>
          <w:szCs w:val="28"/>
        </w:rPr>
        <w:t xml:space="preserve">ультуры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939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C702B">
        <w:rPr>
          <w:rFonts w:ascii="Times New Roman" w:hAnsi="Times New Roman" w:cs="Times New Roman"/>
          <w:color w:val="000000"/>
          <w:sz w:val="28"/>
          <w:szCs w:val="28"/>
        </w:rPr>
        <w:t>тдыха</w:t>
      </w:r>
      <w:r w:rsidRPr="001D4A95">
        <w:rPr>
          <w:rFonts w:ascii="Times New Roman" w:hAnsi="Times New Roman" w:cs="Times New Roman"/>
          <w:color w:val="000000"/>
          <w:sz w:val="28"/>
          <w:szCs w:val="28"/>
        </w:rPr>
        <w:t xml:space="preserve"> "Ёлочки" на сумму 579 900,00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A95" w:rsidRPr="007C702B" w:rsidRDefault="001D4A95" w:rsidP="005A74DA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по управлению имуществом 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20.04.2022 № 35-6/109,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28.04.2022  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35-6/122 два автотранспортных ср</w:t>
      </w:r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</w:t>
      </w:r>
      <w:r w:rsidR="007C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Шевроле Нива</w:t>
      </w:r>
      <w:proofErr w:type="gramStart"/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018ТО 190 и HYUNDAI </w:t>
      </w:r>
      <w:proofErr w:type="spellStart"/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Accent</w:t>
      </w:r>
      <w:proofErr w:type="spellEnd"/>
      <w:r w:rsidRPr="001D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912ВК 50 </w:t>
      </w:r>
      <w:r w:rsidR="007C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переданы </w:t>
      </w:r>
      <w:r w:rsidR="00681A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Комитет по управлению имуществом  на сумму 956 800,00 рублей</w:t>
      </w:r>
      <w:r w:rsidR="0068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МУП «Водоканал» и МУП «Домодедовский комбинат питания»</w:t>
      </w:r>
      <w:r w:rsidR="00065E69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5E69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- по инвентарю производственному и хозяйственному </w:t>
      </w:r>
      <w:r w:rsidR="001D4A95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балансовой стоимости на сумму </w:t>
      </w:r>
      <w:r w:rsidR="001D4A95">
        <w:rPr>
          <w:rFonts w:ascii="Times New Roman" w:hAnsi="Times New Roman" w:cs="Times New Roman"/>
          <w:color w:val="000000"/>
          <w:sz w:val="28"/>
          <w:szCs w:val="28"/>
        </w:rPr>
        <w:t>46 978 719,89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A95">
        <w:rPr>
          <w:rFonts w:ascii="Times New Roman" w:hAnsi="Times New Roman" w:cs="Times New Roman"/>
          <w:color w:val="000000"/>
          <w:sz w:val="28"/>
          <w:szCs w:val="28"/>
        </w:rPr>
        <w:t>Причина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>– списание инвентаря пришедшего в негодность;</w:t>
      </w:r>
    </w:p>
    <w:p w:rsidR="005A74DA" w:rsidRPr="005A74DA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по биологическим ресурсам 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>изменений не произошло.</w:t>
      </w:r>
    </w:p>
    <w:p w:rsid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безвозмездной передачи 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средств (нежилых помещений, машин и оборудования, транспортных средств) произошло увеличение начисления амортизации на сумму </w:t>
      </w:r>
      <w:r w:rsidR="00065E69">
        <w:rPr>
          <w:rFonts w:ascii="Times New Roman" w:hAnsi="Times New Roman" w:cs="Times New Roman"/>
          <w:color w:val="000000"/>
          <w:sz w:val="28"/>
          <w:szCs w:val="28"/>
        </w:rPr>
        <w:t>9 281 379,56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065E69" w:rsidRDefault="00F42FB2" w:rsidP="005A74DA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Вложения в основные средства на 01.01.2023 г составили 1 434 259 396,12 руб., что на 956 636 319,99 руб. больше по сравнению с  данными на 01.01.2022г.</w:t>
      </w:r>
    </w:p>
    <w:p w:rsidR="00E84070" w:rsidRDefault="00F42FB2" w:rsidP="005B2F75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64A">
        <w:rPr>
          <w:rFonts w:ascii="Times New Roman" w:hAnsi="Times New Roman" w:cs="Times New Roman"/>
          <w:color w:val="000000"/>
          <w:sz w:val="28"/>
          <w:szCs w:val="28"/>
        </w:rPr>
        <w:t>Увеличение произошло за счет увеличения вложений в недвижимое  и движимое имущество</w:t>
      </w:r>
      <w:r w:rsidR="00E06FAD" w:rsidRPr="00CA364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Pr="00CA36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F75" w:rsidRDefault="00E84070" w:rsidP="005B2F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1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аналитическому счету 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епроизведенные активы (земля)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 увеличение на 2 530 928 ,79 руб.</w:t>
      </w:r>
      <w:r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863" w:rsidRDefault="00110863" w:rsidP="005B2F7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C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получен земельный участок</w:t>
      </w:r>
      <w:r w:rsidR="00CA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A364A"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50:28:0040127:577</w:t>
      </w:r>
      <w:r w:rsidR="00CA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364A"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МАОУ 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Барыбинск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а»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Постановления Администрации</w:t>
      </w:r>
      <w:r w:rsidR="00F6057D" w:rsidRPr="00F6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27.12.2022г 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4070 </w:t>
      </w:r>
      <w:r w:rsidR="00CA364A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CA364A"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56 604 972,75 руб</w:t>
      </w:r>
      <w:r w:rsidR="00CA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0863" w:rsidRPr="00110863" w:rsidRDefault="00110863" w:rsidP="00110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C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списан с баланса земельный</w:t>
      </w:r>
      <w:r w:rsidR="00CA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="007C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C702B"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50:28:0010450:26</w:t>
      </w:r>
      <w:r w:rsidR="007C7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702B"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Постановления Администрации</w:t>
      </w:r>
      <w:r w:rsidR="00F6057D" w:rsidRPr="00F6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02.03.2021г 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6057D"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 </w:t>
      </w:r>
      <w:r w:rsidR="00CA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CA364A" w:rsidRPr="00110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19 196 966,88 руб.</w:t>
      </w:r>
    </w:p>
    <w:p w:rsidR="004C58DA" w:rsidRDefault="00110863" w:rsidP="004C5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C5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произошло уменьшение на сумму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34 877 077,08 руб. </w:t>
      </w:r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прекращение права постоянного (бессрочного) пользования земельным участком </w:t>
      </w:r>
      <w:r w:rsidR="00F60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кадастровым </w:t>
      </w:r>
      <w:r w:rsidR="00F60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номером 50:28:0010558:372, общей площадью</w:t>
      </w:r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9 921 кв.</w:t>
      </w:r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м., по адресу: Московская область, г Домодедово, </w:t>
      </w:r>
      <w:proofErr w:type="spellStart"/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Центральный, ул</w:t>
      </w:r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Первомайская</w:t>
      </w:r>
      <w:proofErr w:type="gramEnd"/>
      <w:r w:rsidRPr="001108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23</w:t>
      </w:r>
      <w:r w:rsidR="00CA3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8DA" w:rsidRDefault="00E84070" w:rsidP="004C5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аналитическому счету </w:t>
      </w:r>
      <w:r w:rsidR="004F143C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атериальные запасы</w:t>
      </w:r>
      <w:r w:rsidR="004F14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увеличение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2 761 045,11</w:t>
      </w:r>
      <w:r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84070" w:rsidRPr="005A74DA" w:rsidRDefault="004C58DA" w:rsidP="004C58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C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отчетном периоде приобретены ГСМ и запчасти для автомобилей, картриджи, комплектующие для оргтехники, канцтовары, бумага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D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84070"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 получено от Министерства образования Московской области</w:t>
      </w:r>
      <w:r w:rsidR="00DD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запасов </w:t>
      </w:r>
      <w:r w:rsidR="00E84070" w:rsidRPr="00E840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124 761,40 руб.</w:t>
      </w:r>
      <w:r w:rsidRPr="004C58DA">
        <w:rPr>
          <w:color w:val="000000"/>
          <w:sz w:val="17"/>
          <w:szCs w:val="17"/>
          <w:shd w:val="clear" w:color="auto" w:fill="FFFFFF"/>
        </w:rPr>
        <w:t xml:space="preserve"> </w:t>
      </w:r>
    </w:p>
    <w:p w:rsidR="00747CE1" w:rsidRDefault="005A74DA" w:rsidP="00747CE1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3D0">
        <w:rPr>
          <w:rFonts w:ascii="Times New Roman" w:hAnsi="Times New Roman" w:cs="Times New Roman"/>
          <w:b/>
          <w:color w:val="000000"/>
          <w:sz w:val="28"/>
          <w:szCs w:val="28"/>
        </w:rPr>
        <w:t>Казна</w:t>
      </w:r>
      <w:r w:rsidRPr="00E553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Балансовая стоимость имущества муниципальной казны на 01.01.2022г. составила 13 296 698 210,14руб., в том числе: 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недвижимое имущество в составе имущества казны   - 8 798 039 988,80руб.;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движимое имущество в составе имущества казны – 275 766 069,13руб.;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47CE1">
        <w:rPr>
          <w:rFonts w:ascii="Times New Roman" w:hAnsi="Times New Roman" w:cs="Times New Roman"/>
          <w:color w:val="FFFFFF"/>
          <w:sz w:val="28"/>
          <w:szCs w:val="28"/>
        </w:rPr>
        <w:t>-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непроизведенные активы в составе имущества казны – 4 221 307 921,33руб.; 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материальные запасы в составе имущества казны – 1 584 230,88 руб.</w:t>
      </w:r>
    </w:p>
    <w:p w:rsidR="00747CE1" w:rsidRDefault="00747CE1" w:rsidP="00747CE1">
      <w:pPr>
        <w:spacing w:after="0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использования и сохранности муниципального имущества перераспределено муниципальное имущество между муниципальными предприятиями и учреждениями городского округа Домодедово на сумму 685 581 271,53 руб.</w:t>
      </w:r>
    </w:p>
    <w:p w:rsidR="00747CE1" w:rsidRDefault="00747CE1" w:rsidP="00747CE1">
      <w:pPr>
        <w:spacing w:after="0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Поступило   в муниципальную казну в 2022</w:t>
      </w:r>
      <w:r w:rsidR="00100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г. имущество на сумму     1 915 463 273,39 руб., в том числе:</w:t>
      </w:r>
    </w:p>
    <w:p w:rsidR="00747CE1" w:rsidRPr="00747CE1" w:rsidRDefault="00747CE1" w:rsidP="00747CE1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недвижимое имущество </w:t>
      </w:r>
      <w:r w:rsidR="00593E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100492" w:rsidRPr="0010049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100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EA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713 308 326,37руб.;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движимое</w:t>
      </w:r>
      <w:r w:rsidR="00593E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93EA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32 525 632,49 руб.; 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непроизведенные активы (земля) – 1 163 031 435,74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материальные запасы</w:t>
      </w:r>
      <w:r w:rsidR="00593E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93EA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6 597 878,79 руб.</w:t>
      </w:r>
    </w:p>
    <w:p w:rsidR="00747CE1" w:rsidRPr="00747CE1" w:rsidRDefault="00747CE1" w:rsidP="00747CE1">
      <w:pPr>
        <w:spacing w:after="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Выбыло </w:t>
      </w:r>
      <w:r>
        <w:rPr>
          <w:rFonts w:ascii="Times New Roman" w:hAnsi="Times New Roman" w:cs="Times New Roman"/>
          <w:color w:val="000000"/>
          <w:sz w:val="28"/>
          <w:szCs w:val="28"/>
        </w:rPr>
        <w:t>из муниципальной казны имущест</w:t>
      </w:r>
      <w:r w:rsidRPr="004F143C">
        <w:rPr>
          <w:rFonts w:ascii="Times New Roman" w:hAnsi="Times New Roman" w:cs="Times New Roman"/>
          <w:sz w:val="28"/>
          <w:szCs w:val="28"/>
        </w:rPr>
        <w:t>в</w:t>
      </w:r>
      <w:r w:rsidR="00100492" w:rsidRPr="004F14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на сумму – 1 344 146 525,07 руб., в том числе: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недвижимое имущество  </w:t>
      </w:r>
      <w:r w:rsidR="001004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– 844 948 797,88 руб.; 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движимое имущество</w:t>
      </w:r>
      <w:r w:rsidR="001004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– 143 417 322,63 руб.;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- непроизведенные активы – 349 182 525,77 руб.; </w:t>
      </w:r>
    </w:p>
    <w:p w:rsidR="00747CE1" w:rsidRPr="00747CE1" w:rsidRDefault="00747CE1" w:rsidP="00747CE1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материальные запасы </w:t>
      </w:r>
      <w:r w:rsidR="0010049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0049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6 597 878,79 руб.</w:t>
      </w:r>
    </w:p>
    <w:p w:rsidR="00747CE1" w:rsidRDefault="00747CE1" w:rsidP="00747C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Увеличение </w:t>
      </w:r>
      <w:r w:rsidR="004F143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F143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108.51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едвижимое имущество в составе имущества казны» </w:t>
      </w:r>
      <w:r w:rsidR="004F143C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713 308 326,37руб.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числе: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 безвозмездно  на сумму 558 876 103,49 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 из них:</w:t>
      </w:r>
    </w:p>
    <w:p w:rsidR="002F49E5" w:rsidRDefault="00747CE1" w:rsidP="002F4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от муниципальных учреждений и предприятий </w:t>
      </w:r>
      <w:r w:rsidR="004F143C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Домодедово на сумму 35 336 949,65</w:t>
      </w:r>
      <w:r w:rsidR="0086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2F49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CE1" w:rsidRPr="00747CE1" w:rsidRDefault="00747CE1" w:rsidP="002F49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E5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2F49E5" w:rsidRPr="00B74882">
        <w:rPr>
          <w:rFonts w:ascii="Times New Roman" w:hAnsi="Times New Roman" w:cs="Times New Roman"/>
          <w:sz w:val="28"/>
          <w:szCs w:val="28"/>
        </w:rPr>
        <w:t xml:space="preserve">от </w:t>
      </w:r>
      <w:r w:rsidR="004F143C" w:rsidRPr="00B74882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 </w:t>
      </w:r>
      <w:r w:rsidR="00B74882" w:rsidRPr="00B74882">
        <w:rPr>
          <w:rFonts w:ascii="Times New Roman" w:hAnsi="Times New Roman" w:cs="Times New Roman"/>
          <w:sz w:val="28"/>
          <w:szCs w:val="28"/>
        </w:rPr>
        <w:t>«</w:t>
      </w:r>
      <w:r w:rsidR="004F143C" w:rsidRPr="00B74882">
        <w:rPr>
          <w:rFonts w:ascii="Times New Roman" w:hAnsi="Times New Roman" w:cs="Times New Roman"/>
          <w:sz w:val="28"/>
          <w:szCs w:val="28"/>
        </w:rPr>
        <w:t xml:space="preserve">ДОМ СОЦИАЛЬНОГО ОБСЛУЖИВАНИЯ </w:t>
      </w:r>
      <w:r w:rsidR="00B74882" w:rsidRPr="00B74882">
        <w:rPr>
          <w:rFonts w:ascii="Times New Roman" w:hAnsi="Times New Roman" w:cs="Times New Roman"/>
          <w:sz w:val="28"/>
          <w:szCs w:val="28"/>
        </w:rPr>
        <w:t>им</w:t>
      </w:r>
      <w:r w:rsidR="004F143C" w:rsidRPr="00B74882">
        <w:rPr>
          <w:rFonts w:ascii="Times New Roman" w:hAnsi="Times New Roman" w:cs="Times New Roman"/>
          <w:sz w:val="28"/>
          <w:szCs w:val="28"/>
        </w:rPr>
        <w:t>.</w:t>
      </w:r>
      <w:r w:rsidR="002F49E5" w:rsidRPr="00B74882">
        <w:rPr>
          <w:rFonts w:ascii="Times New Roman" w:hAnsi="Times New Roman" w:cs="Times New Roman"/>
          <w:sz w:val="28"/>
          <w:szCs w:val="28"/>
        </w:rPr>
        <w:t xml:space="preserve"> О.В. КЕРБИКОВА</w:t>
      </w:r>
      <w:r w:rsidR="004F143C" w:rsidRPr="00B74882">
        <w:rPr>
          <w:rFonts w:ascii="Times New Roman" w:hAnsi="Times New Roman" w:cs="Times New Roman"/>
          <w:sz w:val="28"/>
          <w:szCs w:val="28"/>
        </w:rPr>
        <w:t xml:space="preserve"> ДЕПАРТАМЕНТА ТРУДА И СОЦИАЛЬНОЙ ЗАЩИТЫ</w:t>
      </w:r>
      <w:r w:rsidR="00B32DC0">
        <w:rPr>
          <w:rFonts w:ascii="Times New Roman" w:hAnsi="Times New Roman" w:cs="Times New Roman"/>
          <w:sz w:val="28"/>
          <w:szCs w:val="28"/>
        </w:rPr>
        <w:t xml:space="preserve"> </w:t>
      </w:r>
      <w:r w:rsidR="004F143C" w:rsidRPr="00B74882">
        <w:rPr>
          <w:rFonts w:ascii="Times New Roman" w:hAnsi="Times New Roman" w:cs="Times New Roman"/>
          <w:sz w:val="28"/>
          <w:szCs w:val="28"/>
        </w:rPr>
        <w:t>НАСЕЛЕНИЯ ГОРОДА МОСКВЫ</w:t>
      </w:r>
      <w:r w:rsidR="00B74882" w:rsidRPr="00B74882">
        <w:rPr>
          <w:rFonts w:ascii="Times New Roman" w:hAnsi="Times New Roman" w:cs="Times New Roman"/>
          <w:sz w:val="28"/>
          <w:szCs w:val="28"/>
        </w:rPr>
        <w:t>»</w:t>
      </w:r>
      <w:r w:rsidR="004F143C" w:rsidRPr="00B74882">
        <w:rPr>
          <w:rFonts w:ascii="Times New Roman" w:hAnsi="Times New Roman" w:cs="Times New Roman"/>
          <w:sz w:val="28"/>
          <w:szCs w:val="28"/>
        </w:rPr>
        <w:t xml:space="preserve"> </w:t>
      </w:r>
      <w:r w:rsidR="00B74882" w:rsidRPr="00B74882">
        <w:rPr>
          <w:rFonts w:ascii="Times New Roman" w:hAnsi="Times New Roman" w:cs="Times New Roman"/>
          <w:sz w:val="28"/>
          <w:szCs w:val="28"/>
        </w:rPr>
        <w:t xml:space="preserve"> получены</w:t>
      </w:r>
      <w:r w:rsidR="002F49E5" w:rsidRPr="00AB74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49E5">
        <w:rPr>
          <w:rFonts w:ascii="Times New Roman" w:hAnsi="Times New Roman" w:cs="Times New Roman"/>
          <w:color w:val="000000"/>
          <w:sz w:val="28"/>
          <w:szCs w:val="28"/>
        </w:rPr>
        <w:t>квартиры</w:t>
      </w:r>
      <w:r w:rsidR="002F49E5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9E5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 </w:t>
      </w:r>
      <w:r w:rsidR="002F49E5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7 492 966,24руб. </w:t>
      </w:r>
      <w:r w:rsidR="00AB746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B7463" w:rsidRPr="009E130C">
        <w:rPr>
          <w:rFonts w:ascii="Times New Roman" w:hAnsi="Times New Roman" w:cs="Times New Roman"/>
          <w:sz w:val="28"/>
          <w:szCs w:val="28"/>
        </w:rPr>
        <w:t>п</w:t>
      </w:r>
      <w:r w:rsidR="002F49E5" w:rsidRPr="009E130C">
        <w:rPr>
          <w:rFonts w:ascii="Times New Roman" w:hAnsi="Times New Roman" w:cs="Times New Roman"/>
          <w:sz w:val="28"/>
          <w:szCs w:val="28"/>
        </w:rPr>
        <w:t>о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решению</w:t>
      </w:r>
      <w:r w:rsidR="009E1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8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130C">
        <w:rPr>
          <w:rFonts w:ascii="Times New Roman" w:hAnsi="Times New Roman" w:cs="Times New Roman"/>
          <w:color w:val="000000"/>
          <w:sz w:val="28"/>
          <w:szCs w:val="28"/>
        </w:rPr>
        <w:t xml:space="preserve">рбитражного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суда</w:t>
      </w:r>
      <w:r w:rsidR="009E130C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от 06.05.22 № А41-89300/21);</w:t>
      </w:r>
    </w:p>
    <w:p w:rsidR="00AB7463" w:rsidRPr="008F2FC9" w:rsidRDefault="00747CE1" w:rsidP="00AB7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- от </w:t>
      </w:r>
      <w:r w:rsidR="00A5051C" w:rsidRPr="008F2FC9">
        <w:rPr>
          <w:rFonts w:ascii="Times New Roman" w:hAnsi="Times New Roman" w:cs="Times New Roman"/>
          <w:sz w:val="28"/>
          <w:szCs w:val="28"/>
        </w:rPr>
        <w:t>ОО</w:t>
      </w:r>
      <w:r w:rsidRPr="008F2FC9">
        <w:rPr>
          <w:rFonts w:ascii="Times New Roman" w:hAnsi="Times New Roman" w:cs="Times New Roman"/>
          <w:sz w:val="28"/>
          <w:szCs w:val="28"/>
        </w:rPr>
        <w:t xml:space="preserve">О </w:t>
      </w:r>
      <w:r w:rsidR="00A5051C" w:rsidRPr="008F2FC9">
        <w:rPr>
          <w:rFonts w:ascii="Times New Roman" w:hAnsi="Times New Roman" w:cs="Times New Roman"/>
          <w:sz w:val="28"/>
          <w:szCs w:val="28"/>
        </w:rPr>
        <w:t>П</w:t>
      </w:r>
      <w:r w:rsidR="008F2FC9">
        <w:rPr>
          <w:rFonts w:ascii="Times New Roman" w:hAnsi="Times New Roman" w:cs="Times New Roman"/>
          <w:sz w:val="28"/>
          <w:szCs w:val="28"/>
        </w:rPr>
        <w:t>З</w:t>
      </w:r>
      <w:r w:rsidRPr="008F2FC9">
        <w:rPr>
          <w:rFonts w:ascii="Times New Roman" w:hAnsi="Times New Roman" w:cs="Times New Roman"/>
          <w:sz w:val="28"/>
          <w:szCs w:val="28"/>
        </w:rPr>
        <w:t xml:space="preserve"> «Барыбино», </w:t>
      </w:r>
      <w:r w:rsidR="00A5051C" w:rsidRPr="008F2FC9">
        <w:rPr>
          <w:rFonts w:ascii="Times New Roman" w:hAnsi="Times New Roman" w:cs="Times New Roman"/>
          <w:sz w:val="28"/>
          <w:szCs w:val="28"/>
        </w:rPr>
        <w:t>от</w:t>
      </w:r>
      <w:r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="006413FC" w:rsidRPr="008F2FC9">
        <w:rPr>
          <w:rFonts w:ascii="Times New Roman" w:hAnsi="Times New Roman" w:cs="Times New Roman"/>
          <w:sz w:val="28"/>
          <w:szCs w:val="28"/>
        </w:rPr>
        <w:t xml:space="preserve"> Товарищества индивидуальных застройщиков «</w:t>
      </w:r>
      <w:r w:rsidRPr="008F2FC9">
        <w:rPr>
          <w:rFonts w:ascii="Times New Roman" w:hAnsi="Times New Roman" w:cs="Times New Roman"/>
          <w:sz w:val="28"/>
          <w:szCs w:val="28"/>
        </w:rPr>
        <w:t>МЕЧТА</w:t>
      </w:r>
      <w:r w:rsidR="006413FC" w:rsidRPr="008F2FC9">
        <w:rPr>
          <w:rFonts w:ascii="Times New Roman" w:hAnsi="Times New Roman" w:cs="Times New Roman"/>
          <w:sz w:val="28"/>
          <w:szCs w:val="28"/>
        </w:rPr>
        <w:t>»</w:t>
      </w:r>
      <w:r w:rsidRPr="008F2FC9">
        <w:rPr>
          <w:rFonts w:ascii="Times New Roman" w:hAnsi="Times New Roman" w:cs="Times New Roman"/>
          <w:sz w:val="28"/>
          <w:szCs w:val="28"/>
        </w:rPr>
        <w:t xml:space="preserve"> (сооружения) на сумму 16 763 938,42руб.;</w:t>
      </w:r>
    </w:p>
    <w:p w:rsidR="00747CE1" w:rsidRPr="008F2FC9" w:rsidRDefault="00747CE1" w:rsidP="00AB7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- от ООО "Специализированный </w:t>
      </w:r>
      <w:r w:rsidR="00B12942">
        <w:rPr>
          <w:rFonts w:ascii="Times New Roman" w:hAnsi="Times New Roman" w:cs="Times New Roman"/>
          <w:sz w:val="28"/>
          <w:szCs w:val="28"/>
        </w:rPr>
        <w:t xml:space="preserve"> </w:t>
      </w:r>
      <w:r w:rsidRPr="008F2FC9">
        <w:rPr>
          <w:rFonts w:ascii="Times New Roman" w:hAnsi="Times New Roman" w:cs="Times New Roman"/>
          <w:sz w:val="28"/>
          <w:szCs w:val="28"/>
        </w:rPr>
        <w:t>Застройщик "Град Домодедово" нежилое здание на 250 мест на сумму 343 603 801,87</w:t>
      </w:r>
      <w:r w:rsidR="00F612A8"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Pr="008F2FC9">
        <w:rPr>
          <w:rFonts w:ascii="Times New Roman" w:hAnsi="Times New Roman" w:cs="Times New Roman"/>
          <w:sz w:val="28"/>
          <w:szCs w:val="28"/>
        </w:rPr>
        <w:t>руб.;</w:t>
      </w:r>
    </w:p>
    <w:p w:rsidR="00747CE1" w:rsidRPr="008F2FC9" w:rsidRDefault="002F49E5" w:rsidP="00AB7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0A0">
        <w:rPr>
          <w:rFonts w:ascii="Times New Roman" w:hAnsi="Times New Roman" w:cs="Times New Roman"/>
          <w:sz w:val="28"/>
          <w:szCs w:val="28"/>
        </w:rPr>
        <w:t xml:space="preserve"> 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- от ООО </w:t>
      </w:r>
      <w:r w:rsidR="008F2FC9" w:rsidRPr="008F2FC9">
        <w:rPr>
          <w:rFonts w:ascii="Times New Roman" w:hAnsi="Times New Roman" w:cs="Times New Roman"/>
          <w:sz w:val="28"/>
          <w:szCs w:val="28"/>
        </w:rPr>
        <w:t>Производственно-коммерческ</w:t>
      </w:r>
      <w:r w:rsidR="008F2FC9">
        <w:rPr>
          <w:rFonts w:ascii="Times New Roman" w:hAnsi="Times New Roman" w:cs="Times New Roman"/>
          <w:sz w:val="28"/>
          <w:szCs w:val="28"/>
        </w:rPr>
        <w:t>ой</w:t>
      </w:r>
      <w:r w:rsidR="008F2FC9" w:rsidRPr="008F2FC9">
        <w:rPr>
          <w:rFonts w:ascii="Times New Roman" w:hAnsi="Times New Roman" w:cs="Times New Roman"/>
          <w:sz w:val="28"/>
          <w:szCs w:val="28"/>
        </w:rPr>
        <w:t xml:space="preserve"> фирм</w:t>
      </w:r>
      <w:r w:rsidR="008F2FC9">
        <w:rPr>
          <w:rFonts w:ascii="Times New Roman" w:hAnsi="Times New Roman" w:cs="Times New Roman"/>
          <w:sz w:val="28"/>
          <w:szCs w:val="28"/>
        </w:rPr>
        <w:t>ы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"Гюнай" (сооружения, квартиры) на сумму 100 239 166,06руб.;</w:t>
      </w:r>
    </w:p>
    <w:p w:rsidR="002F49E5" w:rsidRDefault="002F49E5" w:rsidP="00AB74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от Фонда защиты прав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 w:rsidR="002D194D">
        <w:rPr>
          <w:rFonts w:ascii="Times New Roman" w:hAnsi="Times New Roman" w:cs="Times New Roman"/>
          <w:color w:val="000000"/>
          <w:sz w:val="28"/>
          <w:szCs w:val="28"/>
        </w:rPr>
        <w:t xml:space="preserve">тников долевого строительства  </w:t>
      </w:r>
      <w:r w:rsidR="002D194D" w:rsidRPr="008F2FC9">
        <w:rPr>
          <w:rFonts w:ascii="Times New Roman" w:hAnsi="Times New Roman" w:cs="Times New Roman"/>
          <w:sz w:val="28"/>
          <w:szCs w:val="28"/>
        </w:rPr>
        <w:t>д</w:t>
      </w:r>
      <w:r w:rsidR="00747CE1" w:rsidRPr="008F2FC9">
        <w:rPr>
          <w:rFonts w:ascii="Times New Roman" w:hAnsi="Times New Roman" w:cs="Times New Roman"/>
          <w:sz w:val="28"/>
          <w:szCs w:val="28"/>
        </w:rPr>
        <w:t>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школьно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на 150 мест с бассейном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 62 932 247,49 руб.</w:t>
      </w:r>
      <w:r w:rsidR="00F61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CE1" w:rsidRPr="00747CE1" w:rsidRDefault="002F49E5" w:rsidP="008530A0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2A8"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приходовано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инвентаризации)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неучтенных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на сумму 15 258 233,53</w:t>
      </w:r>
      <w:r w:rsidR="00F612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дороги, тротуары, уличное освещение, газопроводы и пр</w:t>
      </w:r>
      <w:r>
        <w:rPr>
          <w:rFonts w:ascii="Times New Roman" w:hAnsi="Times New Roman" w:cs="Times New Roman"/>
          <w:color w:val="000000"/>
          <w:sz w:val="28"/>
          <w:szCs w:val="28"/>
        </w:rPr>
        <w:t>очее</w:t>
      </w:r>
      <w:r w:rsidR="00F61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CE1" w:rsidRPr="00747CE1" w:rsidRDefault="00F612A8" w:rsidP="008530A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риобретен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18 квартир для детей сирот на сумму 81 182 960,35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47CE1" w:rsidRPr="00747CE1" w:rsidRDefault="00F612A8" w:rsidP="00F6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ыкуплены квартиры в домах признанных аварийными и подлежащими сносу (у собственников) на сумму 57 991 029,00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747CE1" w:rsidRPr="00747CE1" w:rsidRDefault="00F612A8" w:rsidP="00F6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Увеличение счета 108.52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«Движимое имущество  в составе имущества казны» составило 32 525 632,49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Fonts w:ascii="Times New Roman" w:hAnsi="Times New Roman" w:cs="Times New Roman"/>
          <w:color w:val="000000"/>
          <w:sz w:val="28"/>
          <w:szCs w:val="28"/>
        </w:rPr>
        <w:t>ом числе,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безвозмездно на сумму 32 301 592,55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94D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D194D" w:rsidRPr="008F2FC9">
        <w:rPr>
          <w:rFonts w:ascii="Times New Roman" w:hAnsi="Times New Roman" w:cs="Times New Roman"/>
          <w:sz w:val="28"/>
          <w:szCs w:val="28"/>
        </w:rPr>
        <w:t xml:space="preserve">., </w:t>
      </w:r>
      <w:r w:rsidR="00747CE1" w:rsidRPr="008F2FC9">
        <w:rPr>
          <w:rFonts w:ascii="Times New Roman" w:hAnsi="Times New Roman" w:cs="Times New Roman"/>
          <w:sz w:val="28"/>
          <w:szCs w:val="28"/>
        </w:rPr>
        <w:t>из них:</w:t>
      </w:r>
    </w:p>
    <w:p w:rsidR="00747CE1" w:rsidRPr="00747CE1" w:rsidRDefault="00F612A8" w:rsidP="00F6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30A0">
        <w:rPr>
          <w:rFonts w:ascii="Times New Roman" w:hAnsi="Times New Roman" w:cs="Times New Roman"/>
          <w:sz w:val="28"/>
          <w:szCs w:val="28"/>
        </w:rPr>
        <w:t xml:space="preserve"> </w:t>
      </w:r>
      <w:r w:rsidR="00747CE1" w:rsidRPr="008F2FC9">
        <w:rPr>
          <w:rFonts w:ascii="Times New Roman" w:hAnsi="Times New Roman" w:cs="Times New Roman"/>
          <w:sz w:val="28"/>
          <w:szCs w:val="28"/>
        </w:rPr>
        <w:t>- от Минкультуры и туризма Московской области</w:t>
      </w:r>
      <w:r w:rsidR="002D194D" w:rsidRPr="008F2FC9">
        <w:rPr>
          <w:rFonts w:ascii="Times New Roman" w:hAnsi="Times New Roman" w:cs="Times New Roman"/>
          <w:sz w:val="28"/>
          <w:szCs w:val="28"/>
        </w:rPr>
        <w:t>,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согласно  Распоряжению Правительства Московской области  от 26.05.2022 № 390-РП</w:t>
      </w:r>
      <w:r w:rsidR="002D194D" w:rsidRPr="008F2FC9">
        <w:rPr>
          <w:rFonts w:ascii="Times New Roman" w:hAnsi="Times New Roman" w:cs="Times New Roman"/>
          <w:sz w:val="28"/>
          <w:szCs w:val="28"/>
        </w:rPr>
        <w:t>,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музыкальные инструменты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на сумму 2 306 400,00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руб.; </w:t>
      </w:r>
    </w:p>
    <w:p w:rsidR="00747CE1" w:rsidRPr="00747CE1" w:rsidRDefault="00F612A8" w:rsidP="00F612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от муниципальных казенных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5 310 222,55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747CE1" w:rsidRPr="00747CE1" w:rsidRDefault="00F612A8" w:rsidP="00F27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- от ООО «Град Домодедово»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  24 554 970,00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руб. (оборудование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МАДОУ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47CE1" w:rsidRPr="00747CE1" w:rsidRDefault="00F273C6" w:rsidP="00F27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- от ООО «РАНД-ТРАНС»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130 000,00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 (шлагбаум для муниципальной стоянки).</w:t>
      </w:r>
    </w:p>
    <w:p w:rsidR="00747CE1" w:rsidRPr="00747CE1" w:rsidRDefault="00747CE1" w:rsidP="00853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из недвижимого имущества остановочные павильоны по ул. Коломийца, ул. </w:t>
      </w:r>
      <w:proofErr w:type="gramStart"/>
      <w:r w:rsidRPr="00747CE1">
        <w:rPr>
          <w:rFonts w:ascii="Times New Roman" w:hAnsi="Times New Roman" w:cs="Times New Roman"/>
          <w:color w:val="000000"/>
          <w:sz w:val="28"/>
          <w:szCs w:val="28"/>
        </w:rPr>
        <w:t>Апрельская</w:t>
      </w:r>
      <w:proofErr w:type="gramEnd"/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224 039 94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руб. </w:t>
      </w:r>
    </w:p>
    <w:p w:rsidR="00747CE1" w:rsidRPr="00747CE1" w:rsidRDefault="00F273C6" w:rsidP="002D1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 xml:space="preserve"> по счету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108.55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«Непроизведенные активы в составе имущества казны» составило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1 163 031 435,74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получено безвозмездно на сумму 582 546 427,05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8F2FC9">
        <w:rPr>
          <w:rFonts w:ascii="Times New Roman" w:hAnsi="Times New Roman" w:cs="Times New Roman"/>
          <w:sz w:val="28"/>
          <w:szCs w:val="28"/>
        </w:rPr>
        <w:t>(</w:t>
      </w:r>
      <w:r w:rsidRPr="008F2FC9">
        <w:rPr>
          <w:rFonts w:ascii="Times New Roman" w:hAnsi="Times New Roman" w:cs="Times New Roman"/>
          <w:sz w:val="28"/>
          <w:szCs w:val="28"/>
        </w:rPr>
        <w:t>Д</w:t>
      </w:r>
      <w:r w:rsidR="00747CE1" w:rsidRPr="008F2FC9">
        <w:rPr>
          <w:rFonts w:ascii="Times New Roman" w:hAnsi="Times New Roman" w:cs="Times New Roman"/>
          <w:sz w:val="28"/>
          <w:szCs w:val="28"/>
        </w:rPr>
        <w:t>оговор</w:t>
      </w:r>
      <w:r w:rsidR="002D194D" w:rsidRPr="008F2FC9">
        <w:rPr>
          <w:rFonts w:ascii="Times New Roman" w:hAnsi="Times New Roman" w:cs="Times New Roman"/>
          <w:sz w:val="28"/>
          <w:szCs w:val="28"/>
        </w:rPr>
        <w:t>ы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пожертвования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ООО ПКФ «Гюнай», ООО «Новая земля», 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>ПЗ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"Барыбино"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170 953 702,58 руб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;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прочих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411 592 724,47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руб.). </w:t>
      </w:r>
      <w:proofErr w:type="gramEnd"/>
    </w:p>
    <w:p w:rsidR="002D194D" w:rsidRDefault="00747CE1" w:rsidP="002D1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Приобретены два земельных участка </w:t>
      </w:r>
      <w:r w:rsidR="002D194D" w:rsidRPr="008F2FC9">
        <w:rPr>
          <w:rFonts w:ascii="Times New Roman" w:hAnsi="Times New Roman" w:cs="Times New Roman"/>
          <w:sz w:val="28"/>
          <w:szCs w:val="28"/>
        </w:rPr>
        <w:t>для устройства</w:t>
      </w:r>
      <w:r w:rsidRPr="008F2FC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D194D" w:rsidRPr="008F2FC9">
        <w:rPr>
          <w:rFonts w:ascii="Times New Roman" w:hAnsi="Times New Roman" w:cs="Times New Roman"/>
          <w:sz w:val="28"/>
          <w:szCs w:val="28"/>
        </w:rPr>
        <w:t>ых</w:t>
      </w:r>
      <w:r w:rsidRPr="008F2FC9">
        <w:rPr>
          <w:rFonts w:ascii="Times New Roman" w:hAnsi="Times New Roman" w:cs="Times New Roman"/>
          <w:sz w:val="28"/>
          <w:szCs w:val="28"/>
        </w:rPr>
        <w:t xml:space="preserve"> парков</w:t>
      </w:r>
      <w:r w:rsidR="002D194D" w:rsidRPr="008F2FC9">
        <w:rPr>
          <w:rFonts w:ascii="Times New Roman" w:hAnsi="Times New Roman" w:cs="Times New Roman"/>
          <w:sz w:val="28"/>
          <w:szCs w:val="28"/>
        </w:rPr>
        <w:t>ок</w:t>
      </w:r>
      <w:r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на сумму 8 377 720,00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747CE1" w:rsidRPr="00747CE1" w:rsidRDefault="00747CE1" w:rsidP="002D1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государственной регистрации оприходовано неучтенных 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>земельных участков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86 525 974,73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руб. </w:t>
      </w:r>
    </w:p>
    <w:p w:rsidR="00747CE1" w:rsidRPr="00747CE1" w:rsidRDefault="00747CE1" w:rsidP="002D1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>Изменена кадастровая стоимость з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 xml:space="preserve">емельных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участков на сумму 485 581 313,96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747CE1" w:rsidRPr="008F2FC9" w:rsidRDefault="00F273C6" w:rsidP="002D1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Увеличение 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108.56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атериальные запасы  в составе имущества казны» составил</w:t>
      </w:r>
      <w:r w:rsidR="007B54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6 597 878,79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747CE1" w:rsidRPr="008F2FC9">
        <w:rPr>
          <w:rFonts w:ascii="Times New Roman" w:hAnsi="Times New Roman" w:cs="Times New Roman"/>
          <w:sz w:val="28"/>
          <w:szCs w:val="28"/>
        </w:rPr>
        <w:t>.</w:t>
      </w:r>
      <w:r w:rsidRPr="008F2FC9">
        <w:rPr>
          <w:rFonts w:ascii="Times New Roman" w:hAnsi="Times New Roman" w:cs="Times New Roman"/>
          <w:sz w:val="28"/>
          <w:szCs w:val="28"/>
        </w:rPr>
        <w:t>,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="002D194D" w:rsidRPr="008F2FC9">
        <w:rPr>
          <w:rFonts w:ascii="Times New Roman" w:hAnsi="Times New Roman" w:cs="Times New Roman"/>
          <w:sz w:val="28"/>
          <w:szCs w:val="28"/>
        </w:rPr>
        <w:t xml:space="preserve">  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в </w:t>
      </w:r>
      <w:r w:rsidR="002D194D" w:rsidRPr="008F2FC9">
        <w:rPr>
          <w:rFonts w:ascii="Times New Roman" w:hAnsi="Times New Roman" w:cs="Times New Roman"/>
          <w:sz w:val="28"/>
          <w:szCs w:val="28"/>
        </w:rPr>
        <w:t xml:space="preserve">том числе  принято  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="002D194D"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="007B54C3" w:rsidRPr="008F2FC9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2D194D"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Pr="008F2FC9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6 597 878,79</w:t>
      </w:r>
      <w:r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="00747CE1" w:rsidRPr="008F2FC9">
        <w:rPr>
          <w:rFonts w:ascii="Times New Roman" w:hAnsi="Times New Roman" w:cs="Times New Roman"/>
          <w:sz w:val="28"/>
          <w:szCs w:val="28"/>
        </w:rPr>
        <w:t>руб.</w:t>
      </w:r>
      <w:r w:rsidRPr="008F2FC9">
        <w:rPr>
          <w:rFonts w:ascii="Times New Roman" w:hAnsi="Times New Roman" w:cs="Times New Roman"/>
          <w:sz w:val="28"/>
          <w:szCs w:val="28"/>
        </w:rPr>
        <w:t>,</w:t>
      </w:r>
      <w:r w:rsidR="00747CE1" w:rsidRPr="008F2FC9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47CE1" w:rsidRPr="008F2FC9" w:rsidRDefault="00F273C6" w:rsidP="0031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sz w:val="28"/>
          <w:szCs w:val="28"/>
        </w:rPr>
        <w:t xml:space="preserve">   </w:t>
      </w:r>
      <w:r w:rsidR="00747CE1" w:rsidRPr="008F2FC9">
        <w:rPr>
          <w:rFonts w:ascii="Times New Roman" w:hAnsi="Times New Roman" w:cs="Times New Roman"/>
          <w:sz w:val="28"/>
          <w:szCs w:val="28"/>
        </w:rPr>
        <w:t>- от прочих организаций принято  на сумму 258 272,00 руб.;</w:t>
      </w:r>
    </w:p>
    <w:p w:rsidR="00747CE1" w:rsidRPr="008F2FC9" w:rsidRDefault="00F273C6" w:rsidP="00311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sz w:val="28"/>
          <w:szCs w:val="28"/>
        </w:rPr>
        <w:t xml:space="preserve">   </w:t>
      </w:r>
      <w:r w:rsidR="00747CE1" w:rsidRPr="008F2FC9">
        <w:rPr>
          <w:rFonts w:ascii="Times New Roman" w:hAnsi="Times New Roman" w:cs="Times New Roman"/>
          <w:sz w:val="28"/>
          <w:szCs w:val="28"/>
        </w:rPr>
        <w:t>- от муниципальных казенных учреждений принято на сумму 5 375 975,83 руб.;</w:t>
      </w:r>
    </w:p>
    <w:p w:rsidR="002D194D" w:rsidRPr="008F2FC9" w:rsidRDefault="00F273C6" w:rsidP="002D1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2FC9">
        <w:rPr>
          <w:rFonts w:ascii="Times New Roman" w:hAnsi="Times New Roman" w:cs="Times New Roman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sz w:val="28"/>
          <w:szCs w:val="28"/>
        </w:rPr>
        <w:t xml:space="preserve">   </w:t>
      </w:r>
      <w:r w:rsidR="00747CE1" w:rsidRPr="008F2FC9">
        <w:rPr>
          <w:rFonts w:ascii="Times New Roman" w:hAnsi="Times New Roman" w:cs="Times New Roman"/>
          <w:sz w:val="28"/>
          <w:szCs w:val="28"/>
        </w:rPr>
        <w:t>- от ГБУ МО "</w:t>
      </w:r>
      <w:proofErr w:type="spellStart"/>
      <w:r w:rsidR="00747CE1" w:rsidRPr="008F2FC9">
        <w:rPr>
          <w:rFonts w:ascii="Times New Roman" w:hAnsi="Times New Roman" w:cs="Times New Roman"/>
          <w:sz w:val="28"/>
          <w:szCs w:val="28"/>
        </w:rPr>
        <w:t>Мосавтодор</w:t>
      </w:r>
      <w:proofErr w:type="spellEnd"/>
      <w:r w:rsidR="00747CE1" w:rsidRPr="008F2FC9">
        <w:rPr>
          <w:rFonts w:ascii="Times New Roman" w:hAnsi="Times New Roman" w:cs="Times New Roman"/>
          <w:sz w:val="28"/>
          <w:szCs w:val="28"/>
        </w:rPr>
        <w:t xml:space="preserve">" по Распоряжению Правительства МО от 15.08.2022 №769-РП  </w:t>
      </w:r>
      <w:r w:rsidR="002D194D" w:rsidRPr="008F2FC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747CE1" w:rsidRPr="008F2FC9">
        <w:rPr>
          <w:rFonts w:ascii="Times New Roman" w:hAnsi="Times New Roman" w:cs="Times New Roman"/>
          <w:sz w:val="28"/>
          <w:szCs w:val="28"/>
        </w:rPr>
        <w:t>материалов на сумму 963 630,96</w:t>
      </w:r>
      <w:r w:rsidRPr="008F2FC9">
        <w:rPr>
          <w:rFonts w:ascii="Times New Roman" w:hAnsi="Times New Roman" w:cs="Times New Roman"/>
          <w:sz w:val="28"/>
          <w:szCs w:val="28"/>
        </w:rPr>
        <w:t xml:space="preserve"> </w:t>
      </w:r>
      <w:r w:rsidR="00747CE1" w:rsidRPr="008F2FC9">
        <w:rPr>
          <w:rFonts w:ascii="Times New Roman" w:hAnsi="Times New Roman" w:cs="Times New Roman"/>
          <w:sz w:val="28"/>
          <w:szCs w:val="28"/>
        </w:rPr>
        <w:t>руб.</w:t>
      </w:r>
    </w:p>
    <w:p w:rsidR="00747CE1" w:rsidRPr="002D194D" w:rsidRDefault="00F273C6" w:rsidP="002D194D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</w:t>
      </w:r>
      <w:r w:rsidR="00FC1300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C1300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108.51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едвижимое имущество казны» составило 844 948 797,88руб.,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r w:rsidRPr="00EF0787">
        <w:rPr>
          <w:rFonts w:ascii="Times New Roman" w:hAnsi="Times New Roman" w:cs="Times New Roman"/>
          <w:sz w:val="28"/>
          <w:szCs w:val="28"/>
        </w:rPr>
        <w:t>числе</w:t>
      </w:r>
      <w:r w:rsidR="00747CE1" w:rsidRPr="00EF0787">
        <w:rPr>
          <w:rFonts w:ascii="Times New Roman" w:hAnsi="Times New Roman" w:cs="Times New Roman"/>
          <w:sz w:val="28"/>
          <w:szCs w:val="28"/>
        </w:rPr>
        <w:t xml:space="preserve"> безвозмездно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передано муниципальным учреждениям и предприятиям недвижимое имущество на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581 896 120,71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 </w:t>
      </w:r>
    </w:p>
    <w:p w:rsidR="002D194D" w:rsidRDefault="00747CE1" w:rsidP="00853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приватизации и купли-продажи недвижимого имущества </w:t>
      </w:r>
      <w:r w:rsidRPr="00EF0787">
        <w:rPr>
          <w:rFonts w:ascii="Times New Roman" w:hAnsi="Times New Roman" w:cs="Times New Roman"/>
          <w:sz w:val="28"/>
          <w:szCs w:val="28"/>
        </w:rPr>
        <w:t>уменьшение</w:t>
      </w:r>
      <w:r w:rsidR="00EF0787" w:rsidRPr="00EF0787">
        <w:rPr>
          <w:rFonts w:ascii="Times New Roman" w:hAnsi="Times New Roman" w:cs="Times New Roman"/>
          <w:sz w:val="28"/>
          <w:szCs w:val="28"/>
        </w:rPr>
        <w:t xml:space="preserve"> по счету</w:t>
      </w:r>
      <w:r w:rsidRPr="00EF078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F273C6" w:rsidRPr="00EF0787">
        <w:rPr>
          <w:rFonts w:ascii="Times New Roman" w:hAnsi="Times New Roman" w:cs="Times New Roman"/>
          <w:sz w:val="28"/>
          <w:szCs w:val="28"/>
        </w:rPr>
        <w:t xml:space="preserve"> </w:t>
      </w:r>
      <w:r w:rsidR="00F273C6">
        <w:rPr>
          <w:rFonts w:ascii="Times New Roman" w:hAnsi="Times New Roman" w:cs="Times New Roman"/>
          <w:color w:val="000000"/>
          <w:sz w:val="28"/>
          <w:szCs w:val="28"/>
        </w:rPr>
        <w:t>на сумму</w:t>
      </w:r>
      <w:r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263 052 677,17руб.</w:t>
      </w:r>
    </w:p>
    <w:p w:rsidR="00747CE1" w:rsidRPr="00747CE1" w:rsidRDefault="00F273C6" w:rsidP="002D1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787">
        <w:rPr>
          <w:rFonts w:ascii="Times New Roman" w:hAnsi="Times New Roman" w:cs="Times New Roman"/>
          <w:sz w:val="28"/>
          <w:szCs w:val="28"/>
        </w:rPr>
        <w:t>Уменьшение</w:t>
      </w:r>
      <w:r w:rsidR="0098091B">
        <w:rPr>
          <w:rFonts w:ascii="Times New Roman" w:hAnsi="Times New Roman" w:cs="Times New Roman"/>
          <w:sz w:val="28"/>
          <w:szCs w:val="28"/>
        </w:rPr>
        <w:t xml:space="preserve"> по </w:t>
      </w:r>
      <w:r w:rsidRPr="00EF0787">
        <w:rPr>
          <w:rFonts w:ascii="Times New Roman" w:hAnsi="Times New Roman" w:cs="Times New Roman"/>
          <w:sz w:val="28"/>
          <w:szCs w:val="28"/>
        </w:rPr>
        <w:t xml:space="preserve"> счет</w:t>
      </w:r>
      <w:r w:rsidR="0098091B">
        <w:rPr>
          <w:rFonts w:ascii="Times New Roman" w:hAnsi="Times New Roman" w:cs="Times New Roman"/>
          <w:sz w:val="28"/>
          <w:szCs w:val="28"/>
        </w:rPr>
        <w:t>у</w:t>
      </w:r>
      <w:r w:rsidRPr="00EF0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108.52</w:t>
      </w:r>
      <w:r w:rsidR="00290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013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вижимое имущество в составе имущества казны» составило</w:t>
      </w:r>
      <w:r w:rsidR="00290130"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143 417 322,63</w:t>
      </w:r>
      <w:r w:rsidR="00290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руб., в </w:t>
      </w:r>
      <w:r w:rsidR="00290130"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 передано муниципальным предприятиям и казенным учреждениям движимое имущество  на сумму 142 898 494,25</w:t>
      </w:r>
      <w:r w:rsidR="00290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 </w:t>
      </w:r>
    </w:p>
    <w:p w:rsidR="00747CE1" w:rsidRPr="00747CE1" w:rsidRDefault="00290130" w:rsidP="00290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Списано движимого имущества на сумму 518 828,38руб. </w:t>
      </w:r>
    </w:p>
    <w:p w:rsidR="00747CE1" w:rsidRPr="00747CE1" w:rsidRDefault="00290130" w:rsidP="005B2F7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8F2FC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108.55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епроизведенные активы в составе имущества казны» 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349 182 525,77руб.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предано безвозмездно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67 399 118,28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(передано муниципальным учреждениям).</w:t>
      </w:r>
    </w:p>
    <w:p w:rsidR="00747CE1" w:rsidRPr="00747CE1" w:rsidRDefault="00290130" w:rsidP="00290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распределение земельных участков многодетным семьям </w:t>
      </w:r>
      <w:r w:rsidR="00747CE1" w:rsidRPr="000A485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0A48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260 410 707,49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 </w:t>
      </w:r>
    </w:p>
    <w:p w:rsidR="00747CE1" w:rsidRPr="00747CE1" w:rsidRDefault="00290130" w:rsidP="002901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Уменьшение в связи с изменением кадастровой стоимости непроизведенных активов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о на сумму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21 372 700,00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747CE1" w:rsidRPr="00747CE1">
        <w:rPr>
          <w:rFonts w:ascii="Times New Roman" w:hAnsi="Times New Roman" w:cs="Times New Roman"/>
          <w:color w:val="FF0000"/>
          <w:sz w:val="28"/>
          <w:szCs w:val="28"/>
        </w:rPr>
        <w:t>         </w:t>
      </w:r>
    </w:p>
    <w:p w:rsidR="00AF7F29" w:rsidRDefault="00290130" w:rsidP="005B2F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0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3C101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</w:t>
      </w:r>
      <w:r w:rsidR="003C1011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108.56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атериальные запасы  в составе имущества казны» </w:t>
      </w:r>
      <w:r w:rsidR="00747CE1" w:rsidRPr="003563CA">
        <w:rPr>
          <w:rFonts w:ascii="Times New Roman" w:hAnsi="Times New Roman" w:cs="Times New Roman"/>
          <w:sz w:val="28"/>
          <w:szCs w:val="28"/>
        </w:rPr>
        <w:t>составило</w:t>
      </w:r>
      <w:r w:rsidRPr="000A48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6 597 878,79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числе</w:t>
      </w:r>
      <w:r w:rsidR="00FC198C">
        <w:rPr>
          <w:rFonts w:ascii="Times New Roman" w:hAnsi="Times New Roman" w:cs="Times New Roman"/>
          <w:color w:val="000000"/>
          <w:sz w:val="28"/>
          <w:szCs w:val="28"/>
        </w:rPr>
        <w:t xml:space="preserve"> безвозмездно  в сумме </w:t>
      </w:r>
      <w:r w:rsidR="00B32DC0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277 321,62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7CE1" w:rsidRPr="00747CE1">
        <w:rPr>
          <w:rFonts w:ascii="Times New Roman" w:hAnsi="Times New Roman" w:cs="Times New Roman"/>
          <w:color w:val="000000"/>
          <w:sz w:val="28"/>
          <w:szCs w:val="28"/>
        </w:rPr>
        <w:t>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74DA" w:rsidRPr="005A74DA" w:rsidRDefault="00AF7F29" w:rsidP="00E8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 xml:space="preserve">       </w:t>
      </w:r>
      <w:r w:rsidR="00001B5C">
        <w:rPr>
          <w:rFonts w:ascii="Times New Roman" w:hAnsi="Times New Roman" w:cs="Times New Roman"/>
          <w:sz w:val="28"/>
          <w:szCs w:val="28"/>
        </w:rPr>
        <w:t xml:space="preserve">  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Начисление амортизации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его выбытия (в том числе по основанию списания этого объекта с бухгалтерского учета). Амортизация начисляется линейным способом   ежемесячно в размере 1/12 от годовой суммы. </w:t>
      </w:r>
    </w:p>
    <w:p w:rsidR="005A74DA" w:rsidRPr="005A74DA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По объектам основных средств и нематериальных активов амортизация, в целях бюджетного учета, начисляется в следующем порядке:</w:t>
      </w:r>
    </w:p>
    <w:p w:rsidR="005A74DA" w:rsidRPr="005A74DA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- на объекты стоимостью до 100 000 рублей включительно амортизация начисляется в размере 100% балансовой стоимости при принятии объекта на учет;</w:t>
      </w:r>
    </w:p>
    <w:p w:rsidR="005A74DA" w:rsidRPr="00BC015A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F54B2B" w:rsidRPr="00F54B2B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>на объект</w:t>
      </w:r>
      <w:r w:rsidR="00BC015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</w:t>
      </w:r>
      <w:r w:rsidRPr="003563C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563C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3563CA">
        <w:rPr>
          <w:rFonts w:ascii="Times New Roman" w:hAnsi="Times New Roman" w:cs="Times New Roman"/>
          <w:sz w:val="28"/>
          <w:szCs w:val="28"/>
        </w:rPr>
        <w:t xml:space="preserve">оимостью 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>до 10 000 рублей включительно, за исключением объектов библиотечного фонда, амортизация не начисляется;</w:t>
      </w:r>
    </w:p>
    <w:p w:rsidR="005A74DA" w:rsidRPr="00597069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- на ин</w:t>
      </w:r>
      <w:r w:rsidR="00BC015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BC015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</w:t>
      </w:r>
      <w:r w:rsidRPr="003563C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3563C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3563CA">
        <w:rPr>
          <w:rFonts w:ascii="Times New Roman" w:hAnsi="Times New Roman" w:cs="Times New Roman"/>
          <w:sz w:val="28"/>
          <w:szCs w:val="28"/>
        </w:rPr>
        <w:t xml:space="preserve">оимостью 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от 10 000 до 100 000 рублей включительно амортизация начисляется в размере 100% первоначальной стоимости при выдаче </w:t>
      </w:r>
      <w:r w:rsidR="00BC015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 </w:t>
      </w:r>
      <w:r w:rsidRPr="00597069">
        <w:rPr>
          <w:rFonts w:ascii="Times New Roman" w:hAnsi="Times New Roman" w:cs="Times New Roman"/>
          <w:color w:val="000000"/>
          <w:sz w:val="28"/>
          <w:szCs w:val="28"/>
        </w:rPr>
        <w:t>(Основание: </w:t>
      </w:r>
      <w:proofErr w:type="spellStart"/>
      <w:r w:rsidR="006177F2">
        <w:fldChar w:fldCharType="begin"/>
      </w:r>
      <w:r w:rsidR="006177F2">
        <w:instrText xml:space="preserve"> HYPERLINK "file:///C:\\Users\\Andina.DOMOD\\Downloads\\consultantplus:\\offline\\ref=9D8161AA42813FF2C5CEF20345109A18045E915A4D486592BF0D91A3DD55F1698951AD87C989255BD5FBE893C30491654393C4422B6702763792395C742FD69F89DD4C43BB2402B724F43A412BD403E6C2A5E60AF36CdFRFM" </w:instrText>
      </w:r>
      <w:r w:rsidR="006177F2">
        <w:fldChar w:fldCharType="separate"/>
      </w:r>
      <w:r w:rsidRPr="00597069">
        <w:rPr>
          <w:rFonts w:ascii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597069">
        <w:rPr>
          <w:rFonts w:ascii="Times New Roman" w:hAnsi="Times New Roman" w:cs="Times New Roman"/>
          <w:color w:val="000000"/>
          <w:sz w:val="28"/>
          <w:szCs w:val="28"/>
        </w:rPr>
        <w:t>. 36</w:t>
      </w:r>
      <w:r w:rsidR="006177F2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97069">
        <w:rPr>
          <w:rFonts w:ascii="Times New Roman" w:hAnsi="Times New Roman" w:cs="Times New Roman"/>
          <w:color w:val="000000"/>
          <w:sz w:val="28"/>
          <w:szCs w:val="28"/>
        </w:rPr>
        <w:t>, </w:t>
      </w:r>
      <w:hyperlink r:id="rId10" w:history="1">
        <w:r w:rsidRPr="00597069">
          <w:rPr>
            <w:rFonts w:ascii="Times New Roman" w:hAnsi="Times New Roman" w:cs="Times New Roman"/>
            <w:color w:val="000000"/>
            <w:sz w:val="28"/>
            <w:szCs w:val="28"/>
          </w:rPr>
          <w:t>37</w:t>
        </w:r>
      </w:hyperlink>
      <w:r w:rsidRPr="00597069">
        <w:rPr>
          <w:rFonts w:ascii="Times New Roman" w:hAnsi="Times New Roman" w:cs="Times New Roman"/>
          <w:color w:val="000000"/>
          <w:sz w:val="28"/>
          <w:szCs w:val="28"/>
        </w:rPr>
        <w:t>,39 СГС "Основные средства").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Амортизация на объекты входящие в состав имущества муниципальной казны не начисляется.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4DA">
        <w:rPr>
          <w:rFonts w:ascii="Times New Roman" w:hAnsi="Times New Roman" w:cs="Times New Roman"/>
          <w:color w:val="000000"/>
          <w:sz w:val="28"/>
          <w:szCs w:val="28"/>
        </w:rPr>
        <w:t>Срок полезного использования  по объектам основных средств, включенным согласно постановлению Правительства Российской Федерации от 1 января 2002 г. № 1 "О Классификации основных средств, включаемых в амортизационные группы" (Собрание законодательства Российской Федерации, 2002, № 1, ст.52; 2016, № 29, ст.4818) в амортизационные группы с первой по девятую,  определяется по наибольшему сроку, установленному для указанных амортизационных групп;</w:t>
      </w:r>
      <w:proofErr w:type="gramEnd"/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 в десятую амортизационную группу  рассчитывается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 октября 1990 г. № 1072 "О единых нормах амортизационных отчислений на полное восстановление основных фондов народного хозяйства СССР" (СП ССР, 1990, № 30, ст.140).</w:t>
      </w:r>
    </w:p>
    <w:p w:rsidR="005A74DA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Объекты "Инвестиционной недвижимости" отсутствуют.</w:t>
      </w:r>
    </w:p>
    <w:p w:rsidR="005A74DA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Информация в отношении группы основных средств "Инвестиционная недвижимость": критерии признания объектов основных средств, применяемые при отнесении активов к группе основных средств "Инвестиционная недвижимость"</w:t>
      </w:r>
      <w:r w:rsidR="00BC015A" w:rsidRPr="00715976">
        <w:rPr>
          <w:rFonts w:ascii="Times New Roman" w:hAnsi="Times New Roman" w:cs="Times New Roman"/>
          <w:sz w:val="28"/>
          <w:szCs w:val="28"/>
        </w:rPr>
        <w:t xml:space="preserve">, </w:t>
      </w:r>
      <w:r w:rsidRPr="00715976">
        <w:rPr>
          <w:rFonts w:ascii="Times New Roman" w:hAnsi="Times New Roman" w:cs="Times New Roman"/>
          <w:sz w:val="28"/>
          <w:szCs w:val="28"/>
        </w:rPr>
        <w:t>отсутствует в связи с отсутствием таких объектов.</w:t>
      </w:r>
    </w:p>
    <w:p w:rsidR="005A74DA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Информация об объектах инвестиционной недвижимости, полученных по договорам аренды (имущественного найма) либо по договорам безвозмездного пользования, отсутствует, в связи с отсутствием инвестиционной недвижимости.</w:t>
      </w:r>
    </w:p>
    <w:p w:rsidR="005A74DA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Информация об объектах инвестиционной недвижимости, переданных по договорам аренды (субаренды)</w:t>
      </w:r>
      <w:r w:rsidR="00BC015A" w:rsidRPr="00715976">
        <w:rPr>
          <w:rFonts w:ascii="Times New Roman" w:hAnsi="Times New Roman" w:cs="Times New Roman"/>
          <w:sz w:val="28"/>
          <w:szCs w:val="28"/>
        </w:rPr>
        <w:t>,</w:t>
      </w:r>
      <w:r w:rsidRPr="00715976">
        <w:rPr>
          <w:rFonts w:ascii="Times New Roman" w:hAnsi="Times New Roman" w:cs="Times New Roman"/>
          <w:sz w:val="28"/>
          <w:szCs w:val="28"/>
        </w:rPr>
        <w:t xml:space="preserve"> имущественного найма (поднайма) либо по договорам безвозмездного пользования, отсутствует, в связи с отсутствием инвестиционной недвижимости.</w:t>
      </w:r>
    </w:p>
    <w:p w:rsidR="005A74DA" w:rsidRPr="00715976" w:rsidRDefault="005A74DA" w:rsidP="00BC015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Срок полезного использования объектов основных средств и метод начисление амортизации не изменялись.</w:t>
      </w:r>
    </w:p>
    <w:p w:rsidR="005A74DA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Изменений в оценках объектов основных средств, оказывающих влияние в отчетном периоде, либо которые будут оказывать влияние в последующие периоды в отношении методов начисления амортизации объектов основных средств, не производилось.</w:t>
      </w:r>
    </w:p>
    <w:p w:rsidR="00872593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72593" w:rsidRPr="00715976">
        <w:rPr>
          <w:rFonts w:ascii="Times New Roman" w:hAnsi="Times New Roman" w:cs="Times New Roman"/>
          <w:sz w:val="28"/>
          <w:szCs w:val="28"/>
        </w:rPr>
        <w:t>ходе</w:t>
      </w:r>
      <w:r w:rsidRPr="007159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5976">
        <w:rPr>
          <w:rFonts w:ascii="Times New Roman" w:hAnsi="Times New Roman" w:cs="Times New Roman"/>
          <w:sz w:val="28"/>
          <w:szCs w:val="28"/>
        </w:rPr>
        <w:t>проведения инвентаризации признаков обесценения</w:t>
      </w:r>
      <w:r w:rsidR="00244EB9" w:rsidRPr="00715976">
        <w:rPr>
          <w:rFonts w:ascii="Times New Roman" w:hAnsi="Times New Roman" w:cs="Times New Roman"/>
          <w:sz w:val="28"/>
          <w:szCs w:val="28"/>
        </w:rPr>
        <w:t xml:space="preserve"> активов</w:t>
      </w:r>
      <w:proofErr w:type="gramEnd"/>
      <w:r w:rsidR="00872593" w:rsidRPr="00715976"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Pr="00715976">
        <w:rPr>
          <w:rFonts w:ascii="Times New Roman" w:hAnsi="Times New Roman" w:cs="Times New Roman"/>
          <w:sz w:val="28"/>
          <w:szCs w:val="28"/>
        </w:rPr>
        <w:t>.</w:t>
      </w:r>
    </w:p>
    <w:p w:rsidR="008D37EE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Информация о методах, использованных для определения справедливой стоимости при проведении теста на обесценение</w:t>
      </w:r>
      <w:r w:rsidR="008D37EE" w:rsidRPr="00715976">
        <w:rPr>
          <w:rFonts w:ascii="Times New Roman" w:hAnsi="Times New Roman" w:cs="Times New Roman"/>
          <w:sz w:val="28"/>
          <w:szCs w:val="28"/>
        </w:rPr>
        <w:t xml:space="preserve"> актива</w:t>
      </w:r>
      <w:r w:rsidRPr="00715976">
        <w:rPr>
          <w:rFonts w:ascii="Times New Roman" w:hAnsi="Times New Roman" w:cs="Times New Roman"/>
          <w:sz w:val="28"/>
          <w:szCs w:val="28"/>
        </w:rPr>
        <w:t>, отсутствует</w:t>
      </w:r>
      <w:r w:rsidR="008D37EE" w:rsidRPr="00715976">
        <w:rPr>
          <w:rFonts w:ascii="Times New Roman" w:hAnsi="Times New Roman" w:cs="Times New Roman"/>
          <w:sz w:val="28"/>
          <w:szCs w:val="28"/>
        </w:rPr>
        <w:t xml:space="preserve"> (п.4.13).</w:t>
      </w:r>
    </w:p>
    <w:p w:rsidR="005A74DA" w:rsidRPr="00715976" w:rsidRDefault="008D37EE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основных средств, числящиеся на учете учреждений, являются активами, не генерирующими денежные потоки</w:t>
      </w:r>
      <w:r w:rsidR="00F75C4A"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>. Ц</w:t>
      </w:r>
      <w:r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>елью владения ими не является получение денежных потоков</w:t>
      </w:r>
      <w:r w:rsidR="00F75C4A"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5C4A"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активов ожидается только поступление полезного потенциала.</w:t>
      </w:r>
    </w:p>
    <w:p w:rsidR="008D37EE" w:rsidRPr="00715976" w:rsidRDefault="00F75C4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Активы, генерирующие денежные потоки (обособлено), отсутствуют.</w:t>
      </w:r>
    </w:p>
    <w:p w:rsidR="005A74DA" w:rsidRPr="00715976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по совокупным убыткам от обесценения актива и совокупному восстановлению убытка от обесценения актива, признанным в течение отчетного периода в части отражения данных об основных группах активов, на которые влияют убытки от обесценения актива, и основных группах активов, на которые влияют восстановления </w:t>
      </w:r>
      <w:r w:rsidR="00BC015A"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убытков от обесценения актива, </w:t>
      </w:r>
      <w:r w:rsidRPr="00715976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5976">
        <w:rPr>
          <w:rFonts w:ascii="Times New Roman" w:hAnsi="Times New Roman" w:cs="Times New Roman"/>
          <w:sz w:val="28"/>
          <w:szCs w:val="28"/>
        </w:rPr>
        <w:t>Информация по совокупным убыткам от обесценения актива и совокупному восстановлению убытка от обесценения актива, признанным в течение отчетного периода в части отражения основных событий и обстоятельств</w:t>
      </w:r>
      <w:r w:rsidRPr="005A74DA">
        <w:rPr>
          <w:rFonts w:ascii="Times New Roman" w:hAnsi="Times New Roman" w:cs="Times New Roman"/>
          <w:color w:val="000000"/>
          <w:sz w:val="28"/>
          <w:szCs w:val="28"/>
        </w:rPr>
        <w:t>, которые привели к признанию этих убытков от обесценения актива и их восстановлению, отсутствует, так как при проведении инвентаризации признаков обесценения не выявлено.</w:t>
      </w:r>
    </w:p>
    <w:p w:rsidR="005A74DA" w:rsidRPr="005A74DA" w:rsidRDefault="005A74DA" w:rsidP="00431F1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приобретенных материальных запасов осуществляется за плату, по фактической стоимости приобретения с учетом расходов, связанных с их приобретением (доставка, консультационные или посреднические услуги и </w:t>
      </w:r>
      <w:proofErr w:type="gramStart"/>
      <w:r w:rsidRPr="005A74DA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="00F54B2B">
        <w:rPr>
          <w:rFonts w:ascii="Times New Roman" w:hAnsi="Times New Roman" w:cs="Times New Roman"/>
          <w:color w:val="000000"/>
          <w:sz w:val="28"/>
          <w:szCs w:val="28"/>
        </w:rPr>
        <w:t>угое</w:t>
      </w:r>
      <w:proofErr w:type="gramEnd"/>
      <w:r w:rsidRPr="005A74D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Единицей бюджетного учета материальных запасов является номенклатурная (реестровая) единица.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приобретением материальных запасов, распределяются пропорционально стоимости каждого наименования материального запаса в их общей стоимости.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Неучтенные материальные запасы, выявленные при проведении инвентаризации, оцениваются по их текущей оценочной стоимости, установленной на дату принятия к бухгалтерскому учету.</w:t>
      </w:r>
    </w:p>
    <w:p w:rsidR="005A74DA" w:rsidRPr="005A74DA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>Аналитический учет материальных запасов ведется по наименованиям в разрезе центров материальной ответственности (материально ответственным лицам, местам хранения). </w:t>
      </w:r>
    </w:p>
    <w:p w:rsidR="005A74DA" w:rsidRPr="00E57534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Списание (отпуск) материальных запасов производится по средней </w:t>
      </w:r>
      <w:r w:rsidRPr="00E57534">
        <w:rPr>
          <w:rFonts w:ascii="Times New Roman" w:hAnsi="Times New Roman" w:cs="Times New Roman"/>
          <w:sz w:val="28"/>
          <w:szCs w:val="28"/>
        </w:rPr>
        <w:t>фактической стоимости.</w:t>
      </w:r>
    </w:p>
    <w:p w:rsidR="005A74DA" w:rsidRPr="00E57534" w:rsidRDefault="005A74DA" w:rsidP="00431F1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7534">
        <w:rPr>
          <w:rFonts w:ascii="Times New Roman" w:hAnsi="Times New Roman" w:cs="Times New Roman"/>
          <w:sz w:val="28"/>
          <w:szCs w:val="28"/>
        </w:rPr>
        <w:t xml:space="preserve">Доходы, полученные (начисленные) в отчетном периоде, но относящиеся к будущим отчетным периодам, признаются для целей бухгалтерского учета доходами будущих периодов. Признание доходов, применяется отдельно к </w:t>
      </w:r>
      <w:r w:rsidRPr="00E57534">
        <w:rPr>
          <w:rFonts w:ascii="Times New Roman" w:hAnsi="Times New Roman" w:cs="Times New Roman"/>
          <w:sz w:val="28"/>
          <w:szCs w:val="28"/>
        </w:rPr>
        <w:lastRenderedPageBreak/>
        <w:t>каждому факту хозяйственной жизни (операции, события), в результате которого возникает доход.</w:t>
      </w:r>
    </w:p>
    <w:p w:rsidR="005A74DA" w:rsidRPr="00E57534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534">
        <w:rPr>
          <w:rFonts w:ascii="Times New Roman" w:hAnsi="Times New Roman" w:cs="Times New Roman"/>
          <w:sz w:val="28"/>
          <w:szCs w:val="28"/>
        </w:rPr>
        <w:t>Доходы от штрафов, пеней, неустоек, возмещения ущерба признаются в бухгалтерском учете на дату возникновения требования к плательщику штрафов, пеней, неустоек, возмещения ущерба, в частности при вступлении в силу вынесенного постановления (решения) по делу об административном правонарушении, определения о наложении судебного штрафа, при предъявлении плательщику документа, устанавливающего право требования по уплате предусмотренных контрактом (договором, соглашением) неустоек (штрафов, пеней).</w:t>
      </w:r>
      <w:proofErr w:type="gramEnd"/>
    </w:p>
    <w:p w:rsidR="005A74DA" w:rsidRPr="00E57534" w:rsidRDefault="005A74DA" w:rsidP="005A74DA">
      <w:pPr>
        <w:tabs>
          <w:tab w:val="left" w:pos="744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7534">
        <w:rPr>
          <w:rFonts w:ascii="Times New Roman" w:hAnsi="Times New Roman" w:cs="Times New Roman"/>
          <w:sz w:val="28"/>
          <w:szCs w:val="28"/>
        </w:rPr>
        <w:t>Информация о доходах в разрезе групп, подгрупп в зависимости от экономического содержания с обособлением сумм предоставленных льгот (скидок), отсутствует.</w:t>
      </w:r>
    </w:p>
    <w:p w:rsidR="005A74DA" w:rsidRPr="00E57534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7534">
        <w:rPr>
          <w:rFonts w:ascii="Times New Roman" w:hAnsi="Times New Roman" w:cs="Times New Roman"/>
          <w:sz w:val="28"/>
          <w:szCs w:val="28"/>
        </w:rPr>
        <w:t>Информация о</w:t>
      </w:r>
      <w:r w:rsidRPr="00E57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доходах от подарков, пожертвований и </w:t>
      </w:r>
      <w:proofErr w:type="gramStart"/>
      <w:r w:rsidRPr="00E5753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proofErr w:type="gramEnd"/>
      <w:r w:rsidRPr="00E57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безвозмездно полученных ценностей, признанных в текущем отчетном периоде, отсутствуют.</w:t>
      </w:r>
    </w:p>
    <w:p w:rsidR="005A74DA" w:rsidRPr="00E57534" w:rsidRDefault="005A74DA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7534">
        <w:rPr>
          <w:rFonts w:ascii="Times New Roman" w:hAnsi="Times New Roman" w:cs="Times New Roman"/>
          <w:sz w:val="28"/>
          <w:szCs w:val="28"/>
        </w:rPr>
        <w:t>Безвозмездн</w:t>
      </w:r>
      <w:r w:rsidR="003B7487" w:rsidRPr="00E57534">
        <w:rPr>
          <w:rFonts w:ascii="Times New Roman" w:hAnsi="Times New Roman" w:cs="Times New Roman"/>
          <w:sz w:val="28"/>
          <w:szCs w:val="28"/>
        </w:rPr>
        <w:t>ые</w:t>
      </w:r>
      <w:r w:rsidRPr="00E5753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B7487" w:rsidRPr="00E57534">
        <w:rPr>
          <w:rFonts w:ascii="Times New Roman" w:hAnsi="Times New Roman" w:cs="Times New Roman"/>
          <w:sz w:val="28"/>
          <w:szCs w:val="28"/>
        </w:rPr>
        <w:t>и</w:t>
      </w:r>
      <w:r w:rsidRPr="00E57534">
        <w:rPr>
          <w:rFonts w:ascii="Times New Roman" w:hAnsi="Times New Roman" w:cs="Times New Roman"/>
          <w:sz w:val="28"/>
          <w:szCs w:val="28"/>
        </w:rPr>
        <w:t xml:space="preserve"> (работ</w:t>
      </w:r>
      <w:r w:rsidR="003B7487" w:rsidRPr="00E57534">
        <w:rPr>
          <w:rFonts w:ascii="Times New Roman" w:hAnsi="Times New Roman" w:cs="Times New Roman"/>
          <w:sz w:val="28"/>
          <w:szCs w:val="28"/>
        </w:rPr>
        <w:t>ы</w:t>
      </w:r>
      <w:r w:rsidRPr="00E57534">
        <w:rPr>
          <w:rFonts w:ascii="Times New Roman" w:hAnsi="Times New Roman" w:cs="Times New Roman"/>
          <w:sz w:val="28"/>
          <w:szCs w:val="28"/>
        </w:rPr>
        <w:t>)</w:t>
      </w:r>
      <w:r w:rsidR="003B7487" w:rsidRPr="00E5753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E57534">
        <w:rPr>
          <w:rFonts w:ascii="Times New Roman" w:hAnsi="Times New Roman" w:cs="Times New Roman"/>
          <w:sz w:val="28"/>
          <w:szCs w:val="28"/>
        </w:rPr>
        <w:t xml:space="preserve">не </w:t>
      </w:r>
      <w:r w:rsidR="003B7487" w:rsidRPr="00E57534">
        <w:rPr>
          <w:rFonts w:ascii="Times New Roman" w:hAnsi="Times New Roman" w:cs="Times New Roman"/>
          <w:sz w:val="28"/>
          <w:szCs w:val="28"/>
        </w:rPr>
        <w:t>получали</w:t>
      </w:r>
      <w:r w:rsidRPr="00E57534">
        <w:rPr>
          <w:rFonts w:ascii="Times New Roman" w:hAnsi="Times New Roman" w:cs="Times New Roman"/>
          <w:sz w:val="28"/>
          <w:szCs w:val="28"/>
        </w:rPr>
        <w:t>.</w:t>
      </w:r>
    </w:p>
    <w:p w:rsidR="005A74DA" w:rsidRPr="00E57534" w:rsidRDefault="00F00ED6" w:rsidP="005A74D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7534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обязательств по авансовым поступлениям  у учреждений отсутствуют</w:t>
      </w:r>
      <w:r w:rsidR="005A74DA" w:rsidRPr="00E57534">
        <w:rPr>
          <w:rFonts w:ascii="Times New Roman" w:hAnsi="Times New Roman" w:cs="Times New Roman"/>
          <w:sz w:val="28"/>
          <w:szCs w:val="28"/>
        </w:rPr>
        <w:t>.</w:t>
      </w:r>
    </w:p>
    <w:p w:rsidR="005A74DA" w:rsidRPr="005A74DA" w:rsidRDefault="005A74DA" w:rsidP="00001B5C">
      <w:pPr>
        <w:spacing w:after="0"/>
        <w:ind w:firstLine="68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57534">
        <w:rPr>
          <w:rFonts w:ascii="Times New Roman" w:eastAsia="Calibri" w:hAnsi="Times New Roman" w:cs="Times New Roman"/>
          <w:b/>
          <w:bCs/>
          <w:sz w:val="28"/>
          <w:szCs w:val="28"/>
        </w:rPr>
        <w:t>Дебитор</w:t>
      </w:r>
      <w:r w:rsidRPr="00143D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ская задолженность</w:t>
      </w:r>
    </w:p>
    <w:p w:rsidR="00855CC0" w:rsidRDefault="002F6F1E" w:rsidP="00855C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Дебиторска</w:t>
      </w:r>
      <w:proofErr w:type="gramStart"/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46EB4" w:rsidRPr="00046EB4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proofErr w:type="gramEnd"/>
      <w:r w:rsidR="00046EB4" w:rsidRPr="00046EB4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задолженность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</w:t>
      </w:r>
      <w:r w:rsidR="005A74DA" w:rsidRPr="005A74DA">
        <w:rPr>
          <w:rFonts w:ascii="Times New Roman" w:hAnsi="Times New Roman" w:cs="Times New Roman"/>
          <w:color w:val="FFFFFF"/>
          <w:sz w:val="28"/>
          <w:szCs w:val="28"/>
        </w:rPr>
        <w:t>—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A74DA" w:rsidRPr="005A74DA">
        <w:rPr>
          <w:rFonts w:ascii="Times New Roman" w:hAnsi="Times New Roman" w:cs="Times New Roman"/>
          <w:color w:val="FFFFFF"/>
          <w:sz w:val="28"/>
          <w:szCs w:val="28"/>
        </w:rPr>
        <w:t>--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01.01.202</w:t>
      </w:r>
      <w:r w:rsidR="0047054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 года</w:t>
      </w:r>
      <w:r w:rsidR="005A74DA" w:rsidRPr="005A74DA">
        <w:rPr>
          <w:rFonts w:ascii="Times New Roman" w:hAnsi="Times New Roman" w:cs="Times New Roman"/>
          <w:color w:val="FFFFFF"/>
          <w:sz w:val="28"/>
          <w:szCs w:val="28"/>
        </w:rPr>
        <w:t>---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6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957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F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000,45</w:t>
      </w:r>
      <w:r w:rsidR="005A74DA" w:rsidRPr="005A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руб., 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что на </w:t>
      </w:r>
      <w:r w:rsidRPr="002F6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11 640 175 954,09</w:t>
      </w:r>
      <w:r w:rsidR="005A74DA" w:rsidRPr="005A74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руб. 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 xml:space="preserve">больше по сравнению с </w:t>
      </w:r>
      <w:r w:rsidR="003343DA">
        <w:rPr>
          <w:rFonts w:ascii="Times New Roman" w:hAnsi="Times New Roman" w:cs="Times New Roman"/>
          <w:color w:val="000000"/>
          <w:sz w:val="28"/>
          <w:szCs w:val="28"/>
        </w:rPr>
        <w:t>данными на 01.01.2022г.</w:t>
      </w:r>
    </w:p>
    <w:p w:rsidR="005A74DA" w:rsidRDefault="00855CC0" w:rsidP="007835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отклонения приведены в таблице ниже:</w:t>
      </w:r>
      <w:r w:rsidR="005A74DA" w:rsidRPr="005A74D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49"/>
        <w:gridCol w:w="1843"/>
        <w:gridCol w:w="1701"/>
        <w:gridCol w:w="1843"/>
        <w:gridCol w:w="3118"/>
      </w:tblGrid>
      <w:tr w:rsidR="002F6F1E" w:rsidRPr="002F6F1E" w:rsidTr="009065A0">
        <w:trPr>
          <w:trHeight w:val="26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" w:name="RANGE!B2:E44"/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End w:id="11"/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задолженности,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пояснения</w:t>
            </w:r>
          </w:p>
        </w:tc>
      </w:tr>
      <w:tr w:rsidR="002F6F1E" w:rsidRPr="002F6F1E" w:rsidTr="009065A0">
        <w:trPr>
          <w:trHeight w:val="2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начало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конец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F1E" w:rsidRPr="002F6F1E" w:rsidTr="009065A0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F1E" w:rsidRPr="002F6F1E" w:rsidTr="00286650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6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6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6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6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F6F1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F6F1E" w:rsidRPr="002F6F1E" w:rsidTr="009065A0">
        <w:trPr>
          <w:trHeight w:val="9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1 20511000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331 751 701,55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350 274 420,12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18 522 718,57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855CC0" w:rsidP="0085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данным отчетности от УФНС по Московской области за 2022 год.</w:t>
            </w:r>
            <w:r w:rsidR="003C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Увеличилась задолженность перед бюджетом.</w:t>
            </w:r>
          </w:p>
        </w:tc>
      </w:tr>
      <w:tr w:rsidR="002F6F1E" w:rsidRPr="002F6F1E" w:rsidTr="00855CC0">
        <w:trPr>
          <w:trHeight w:val="11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1 20521000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2 583 353 758,89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2 146 114 382,26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-437 239 376,63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связано с выкупом нежилых помещений из ар</w:t>
            </w:r>
            <w:r w:rsidR="00855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нды, постоянным ведением претензионной работы</w:t>
            </w:r>
          </w:p>
        </w:tc>
      </w:tr>
      <w:tr w:rsidR="002F6F1E" w:rsidRPr="002F6F1E" w:rsidTr="00855CC0">
        <w:trPr>
          <w:trHeight w:val="10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15 822 868 760,51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14 780 513 325,43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-1 042 355 435,08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связано с выкупом земельных участков из аренды, постоянным ведением претензионной работы</w:t>
            </w:r>
          </w:p>
        </w:tc>
      </w:tr>
      <w:tr w:rsidR="002F6F1E" w:rsidRPr="002F6F1E" w:rsidTr="009065A0">
        <w:trPr>
          <w:trHeight w:val="9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1 20541000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143 417,20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85 417,20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Увеличилась задолженность перед бюджетом по штрафам за нарушения законодательства по закупкам</w:t>
            </w:r>
          </w:p>
        </w:tc>
      </w:tr>
      <w:tr w:rsidR="002F6F1E" w:rsidRPr="002F6F1E" w:rsidTr="009065A0">
        <w:trPr>
          <w:trHeight w:val="8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1 20545000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28 004 478,25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37 696 378,15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9 691 899,90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Увеличилась задолженность перед бюджетом по доходам от сумм принудительного изъятия </w:t>
            </w:r>
          </w:p>
        </w:tc>
      </w:tr>
      <w:tr w:rsidR="002F6F1E" w:rsidRPr="002F6F1E" w:rsidTr="009065A0">
        <w:trPr>
          <w:trHeight w:val="17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1 20551000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681 999 420,00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11 741 249 847,92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11 059 250 427,92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B1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Увеличились доходы будущих периодов текущего характера по межбюджетным трансфертам, в </w:t>
            </w:r>
            <w:r w:rsidR="003C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 числе</w:t>
            </w:r>
            <w:r w:rsidR="00B12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из-за изменения порядка начисления субвенций на исполнение полномочий Московской области в сфере образования</w:t>
            </w:r>
          </w:p>
        </w:tc>
      </w:tr>
      <w:tr w:rsidR="002F6F1E" w:rsidRPr="002F6F1E" w:rsidTr="00B32DC0">
        <w:trPr>
          <w:trHeight w:val="104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8 940 774,33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8 940 774,33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B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Неиспользованные остатки субсидий текущего характера на </w:t>
            </w:r>
            <w:r w:rsidR="00BD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цели</w:t>
            </w: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прошлых лет к возврату БУ и АУ.</w:t>
            </w:r>
            <w:r w:rsidR="00BD00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возврат субсидии от МКУ «КБ»</w:t>
            </w:r>
          </w:p>
        </w:tc>
      </w:tr>
      <w:tr w:rsidR="002F6F1E" w:rsidRPr="002F6F1E" w:rsidTr="009065A0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1 20561000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312 301 196,00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1 831 920 956,00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1 519 619 760,00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Увеличились доходы будущих периодов по межбюджетным трансфертам (субсидии капитального характера)</w:t>
            </w:r>
          </w:p>
        </w:tc>
      </w:tr>
      <w:tr w:rsidR="002F6F1E" w:rsidRPr="002F6F1E" w:rsidTr="009065A0">
        <w:trPr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1 20563000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Неиспользованные остатки субсидий капитального характера на иные цели прошлых лет к возврату БУ и АУ</w:t>
            </w:r>
          </w:p>
        </w:tc>
      </w:tr>
      <w:tr w:rsidR="002F6F1E" w:rsidRPr="002F6F1E" w:rsidTr="00855CC0">
        <w:trPr>
          <w:trHeight w:val="8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47 258 214,52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56 722 816,17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9 464 601,65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связано с заключением дог</w:t>
            </w:r>
            <w:r w:rsidR="00BD0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воров по купли-продажи нежилых помещений (рас</w:t>
            </w:r>
            <w:r w:rsidR="00BD0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рочка платежа)</w:t>
            </w:r>
          </w:p>
        </w:tc>
      </w:tr>
      <w:tr w:rsidR="002F6F1E" w:rsidRPr="002F6F1E" w:rsidTr="00855CC0">
        <w:trPr>
          <w:trHeight w:val="6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1 20589000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29 983 397,97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23 514 642,17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-6 468 755,80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связано с окончанием срока договоров нестационарного торгового объекта</w:t>
            </w:r>
          </w:p>
        </w:tc>
      </w:tr>
      <w:tr w:rsidR="002F6F1E" w:rsidRPr="002F6F1E" w:rsidTr="009065A0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37 258,45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5553BB" w:rsidRDefault="002F6F1E" w:rsidP="0055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553BB" w:rsidRPr="005553B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Увеличение связано с переплатой заработной платы по причине того, что были</w:t>
            </w:r>
            <w:r w:rsidR="005553B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позже</w:t>
            </w:r>
            <w:r w:rsidR="005553BB" w:rsidRPr="005553B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предъявлены больничные листы по сотрудникам и произведен перерасчет.</w:t>
            </w:r>
          </w:p>
        </w:tc>
      </w:tr>
      <w:tr w:rsidR="002F6F1E" w:rsidRPr="002F6F1E" w:rsidTr="009065A0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1 20621000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42 766,48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28 749,94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-14 016,54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04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040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услуги связи</w:t>
            </w:r>
          </w:p>
        </w:tc>
      </w:tr>
      <w:tr w:rsidR="002F6F1E" w:rsidRPr="002F6F1E" w:rsidTr="009065A0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1 20622000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2 448 796,70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-2 448 796,70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по муниципальным перевозкам пассажиров</w:t>
            </w:r>
          </w:p>
        </w:tc>
      </w:tr>
      <w:tr w:rsidR="002F6F1E" w:rsidRPr="002F6F1E" w:rsidTr="009065A0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582 777,95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738 250,15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155 472,20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A404BA" w:rsidRDefault="002F6F1E" w:rsidP="00A4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4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404BA" w:rsidRPr="00A404B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Увеличение связано с перечислением авансов за электроснабжение нежилых помещений находящихся в муниципальной собственности</w:t>
            </w:r>
          </w:p>
        </w:tc>
      </w:tr>
      <w:tr w:rsidR="002F6F1E" w:rsidRPr="002F6F1E" w:rsidTr="00855CC0">
        <w:trPr>
          <w:trHeight w:val="93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648 537,37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88 810 503,73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88 161 966,36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Авансовый платеж ПАО «</w:t>
            </w:r>
            <w:proofErr w:type="spellStart"/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», авансовый платеж, перечисленный в декабре 2022 года (МКУ «УКС»)</w:t>
            </w:r>
          </w:p>
        </w:tc>
      </w:tr>
      <w:tr w:rsidR="002F6F1E" w:rsidRPr="002F6F1E" w:rsidTr="00855CC0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194 144,53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4 056 684,56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3 862 540,03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связано с перечислением аванса на установку датчиков загазованности в жилых помещениях находящихся в муниципальной собственности</w:t>
            </w:r>
          </w:p>
        </w:tc>
      </w:tr>
      <w:tr w:rsidR="00855CC0" w:rsidRPr="002F6F1E" w:rsidTr="00AB7685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2F6F1E" w:rsidRDefault="00855CC0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CC0" w:rsidRPr="002F6F1E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5 108 952,94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5CC0" w:rsidRPr="002F6F1E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100 003 679,89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2F6F1E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94 894 726,95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CC0" w:rsidRPr="002F6F1E" w:rsidRDefault="00855CC0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авансового платежа по контрактам (МКУ «УКС»)</w:t>
            </w:r>
          </w:p>
        </w:tc>
      </w:tr>
      <w:tr w:rsidR="002F6F1E" w:rsidRPr="002F6F1E" w:rsidTr="00AF11C2">
        <w:trPr>
          <w:trHeight w:val="4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52 879 670,15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710 288 272,64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657 408 602,49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авансового платежа по контрактам (МКУ «УКС»)</w:t>
            </w:r>
          </w:p>
        </w:tc>
      </w:tr>
      <w:tr w:rsidR="002F6F1E" w:rsidRPr="002F6F1E" w:rsidTr="00855CC0">
        <w:trPr>
          <w:trHeight w:val="13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1 20641000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624 426,20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106 813,28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-517 612,92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связано с начислением расходов и произведением зачета  по предоставленной целевой субсидии на прочие услуги и приобретение материальных запасов.</w:t>
            </w:r>
          </w:p>
        </w:tc>
      </w:tr>
      <w:tr w:rsidR="002F6F1E" w:rsidRPr="002F6F1E" w:rsidTr="00813E8F">
        <w:trPr>
          <w:trHeight w:val="13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1 20646000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-5 500 000,00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813E8F" w:rsidP="00813E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E8F">
              <w:rPr>
                <w:rFonts w:ascii="Times New Roman" w:hAnsi="Times New Roman"/>
                <w:sz w:val="18"/>
                <w:szCs w:val="18"/>
              </w:rPr>
              <w:t xml:space="preserve">Сдан отчет по использованию субсидии  на строительство сетей водоотведения в микрорайоне </w:t>
            </w:r>
            <w:proofErr w:type="spellStart"/>
            <w:r w:rsidRPr="00813E8F">
              <w:rPr>
                <w:rFonts w:ascii="Times New Roman" w:hAnsi="Times New Roman"/>
                <w:sz w:val="18"/>
                <w:szCs w:val="18"/>
              </w:rPr>
              <w:t>Востряково</w:t>
            </w:r>
            <w:proofErr w:type="spellEnd"/>
            <w:r w:rsidRPr="00813E8F">
              <w:rPr>
                <w:rFonts w:ascii="Times New Roman" w:hAnsi="Times New Roman"/>
                <w:sz w:val="18"/>
                <w:szCs w:val="18"/>
              </w:rPr>
              <w:t xml:space="preserve"> городского округа Домодедово для </w:t>
            </w:r>
            <w:r w:rsidRPr="00813E8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ТСН НП   Полесье"</w:t>
            </w:r>
            <w:r w:rsidRPr="00813E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F6F1E" w:rsidRPr="002F6F1E" w:rsidTr="009065A0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1 20673000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356 687 628,47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-356 687 628,47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МУП "Теплосеть" на реконструкцию ремонт котельных</w:t>
            </w:r>
          </w:p>
        </w:tc>
      </w:tr>
      <w:tr w:rsidR="002F6F1E" w:rsidRPr="002F6F1E" w:rsidTr="00B32DC0">
        <w:trPr>
          <w:trHeight w:val="10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1 20681000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55 830,60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-55 830,60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связано с начислением расходов и произведением зачета  по предоставленной целевой субсидии на приобретение основных средств.</w:t>
            </w:r>
          </w:p>
        </w:tc>
      </w:tr>
      <w:tr w:rsidR="002F6F1E" w:rsidRPr="002F6F1E" w:rsidTr="009070B8">
        <w:trPr>
          <w:trHeight w:val="10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1 20697000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625 000,00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9065A0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2F6F1E"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величение связано с перечислением денежных средств на депозитный счет арбитражного суда на проведение экспер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="002F6F1E"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изы</w:t>
            </w:r>
          </w:p>
        </w:tc>
      </w:tr>
      <w:tr w:rsidR="002F6F1E" w:rsidRPr="002F6F1E" w:rsidTr="009070B8">
        <w:trPr>
          <w:trHeight w:val="13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1 20698000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43 892 489,00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-43 892 489,00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связано с регистрацией квартир в муниципальную собственность выкупленных у собственников (переход права зарегистрирован)</w:t>
            </w:r>
          </w:p>
        </w:tc>
      </w:tr>
      <w:tr w:rsidR="002F6F1E" w:rsidRPr="002F6F1E" w:rsidTr="009070B8">
        <w:trPr>
          <w:trHeight w:val="74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1 20934000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33 772 537,44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33 769 609,26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связано с неоплатой возмещения по коммунальным услугам</w:t>
            </w:r>
          </w:p>
        </w:tc>
      </w:tr>
      <w:tr w:rsidR="002F6F1E" w:rsidRPr="002F6F1E" w:rsidTr="009070B8">
        <w:trPr>
          <w:trHeight w:val="159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1 20936000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7 635 430,86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40 388 216,04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32 752 785,18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налогу на имущество (МКУ «РОЗ»), возмещение средств по выплате страхового обеспечения ранее перечисленных в УФК по МО (МКУ «УКС»), ожидается к поступлению в бюджет городского округа Домодедово доход  в январе 2023г. по штрафу и ранее выданному авансовому платежу</w:t>
            </w:r>
          </w:p>
        </w:tc>
      </w:tr>
      <w:tr w:rsidR="002F6F1E" w:rsidRPr="002F6F1E" w:rsidTr="009065A0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-39 390,00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Урегулированы расчеты с ФНС по НДФЛ</w:t>
            </w:r>
          </w:p>
        </w:tc>
      </w:tr>
      <w:tr w:rsidR="002F6F1E" w:rsidRPr="002F6F1E" w:rsidTr="009065A0">
        <w:trPr>
          <w:trHeight w:val="11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1 154 337,48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-1 104 893,85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A4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Возмещены суммы превышений расходов над страховыми взносами в ФСС на случай врем</w:t>
            </w:r>
            <w:r w:rsidR="00A404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енной нетрудоспособности </w:t>
            </w: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 связи с материнством</w:t>
            </w:r>
          </w:p>
        </w:tc>
      </w:tr>
      <w:tr w:rsidR="002F6F1E" w:rsidRPr="002F6F1E" w:rsidTr="009065A0">
        <w:trPr>
          <w:trHeight w:val="11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855CC0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855CC0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522 941,65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855CC0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855CC0" w:rsidRDefault="00855CC0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-96 941,65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855CC0" w:rsidP="00855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855C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Задолженность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начисленным штрафам</w:t>
            </w:r>
          </w:p>
        </w:tc>
      </w:tr>
      <w:tr w:rsidR="002F6F1E" w:rsidRPr="002F6F1E" w:rsidTr="009065A0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7 717,26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-7 715,31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6F1E" w:rsidRPr="002F6F1E" w:rsidTr="009065A0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15 579,24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-15 579,24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6F1E" w:rsidRPr="002F6F1E" w:rsidTr="00E34FA1">
        <w:trPr>
          <w:trHeight w:val="26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-982,01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F6F1E" w:rsidRPr="002F6F1E" w:rsidTr="009065A0">
        <w:trPr>
          <w:trHeight w:val="4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1 107 621,00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-653 875,00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Уменьшения связано с задолженность по налогу на имущество</w:t>
            </w:r>
          </w:p>
        </w:tc>
      </w:tr>
      <w:tr w:rsidR="002F6F1E" w:rsidRPr="002F6F1E" w:rsidTr="009065A0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20 317 221 046,36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31 957 397 000,45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11 640 175 954,09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F1E" w:rsidRPr="002F6F1E" w:rsidRDefault="002F6F1E" w:rsidP="002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F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F6F1E" w:rsidRDefault="0029697E" w:rsidP="002F6F1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rect id="_x0000_i1025" style="width:.5pt;height:1.5pt" o:hrpct="1" o:hralign="center" o:hrstd="t" o:hr="t" fillcolor="#a0a0a0" stroked="f"/>
        </w:pict>
      </w:r>
    </w:p>
    <w:p w:rsidR="00094188" w:rsidRDefault="00B6541C" w:rsidP="00B6541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53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245E7" w:rsidRPr="00E5753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1245E7" w:rsidRPr="003343D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</w:t>
      </w:r>
      <w:r w:rsidR="00A72DC3" w:rsidRPr="003343DA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</w:t>
      </w:r>
      <w:r w:rsidR="001245E7" w:rsidRPr="003343DA">
        <w:rPr>
          <w:rFonts w:ascii="Times New Roman" w:hAnsi="Times New Roman" w:cs="Times New Roman"/>
          <w:color w:val="000000"/>
          <w:sz w:val="28"/>
          <w:szCs w:val="28"/>
        </w:rPr>
        <w:t>на 01.01.202</w:t>
      </w:r>
      <w:r w:rsidR="007835AF" w:rsidRPr="003343DA">
        <w:rPr>
          <w:rFonts w:ascii="Times New Roman" w:hAnsi="Times New Roman" w:cs="Times New Roman"/>
          <w:color w:val="000000"/>
          <w:sz w:val="28"/>
          <w:szCs w:val="28"/>
        </w:rPr>
        <w:t xml:space="preserve">3 составила </w:t>
      </w:r>
      <w:r w:rsidR="003343D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72DC3" w:rsidRDefault="00A72DC3" w:rsidP="00B65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DA">
        <w:rPr>
          <w:rFonts w:ascii="Times New Roman" w:hAnsi="Times New Roman" w:cs="Times New Roman"/>
          <w:color w:val="000000"/>
          <w:sz w:val="28"/>
          <w:szCs w:val="28"/>
        </w:rPr>
        <w:t>1 575 662 777,2 руб.,</w:t>
      </w:r>
      <w:r w:rsidR="003343DA" w:rsidRPr="00334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3DA">
        <w:rPr>
          <w:rFonts w:ascii="Times New Roman" w:hAnsi="Times New Roman" w:cs="Times New Roman"/>
          <w:color w:val="000000"/>
          <w:sz w:val="28"/>
          <w:szCs w:val="28"/>
        </w:rPr>
        <w:t xml:space="preserve">что на </w:t>
      </w:r>
      <w:r w:rsidRPr="003343DA">
        <w:rPr>
          <w:rFonts w:ascii="Times New Roman" w:eastAsia="Times New Roman" w:hAnsi="Times New Roman" w:cs="Times New Roman"/>
          <w:sz w:val="28"/>
          <w:szCs w:val="28"/>
          <w:lang w:eastAsia="ru-RU"/>
        </w:rPr>
        <w:t>11 142 578 139,91</w:t>
      </w:r>
      <w:r w:rsidR="003343DA" w:rsidRPr="003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3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3343DA" w:rsidRPr="0033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данными на 01.01.2022г.</w:t>
      </w:r>
    </w:p>
    <w:p w:rsidR="00132C69" w:rsidRDefault="00132C69" w:rsidP="00B654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2B" w:rsidRDefault="00B6541C" w:rsidP="00A72D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Причины отклонения приведены в таблице ниже: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843"/>
        <w:gridCol w:w="1701"/>
        <w:gridCol w:w="1843"/>
        <w:gridCol w:w="3260"/>
      </w:tblGrid>
      <w:tr w:rsidR="00B6541C" w:rsidRPr="00B6541C" w:rsidTr="00B6541C">
        <w:trPr>
          <w:trHeight w:val="25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RANGE!A2:D29"/>
            <w:r w:rsidRPr="00B65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счета бюджетного учета</w:t>
            </w:r>
            <w:bookmarkEnd w:id="12"/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конец года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пояснение</w:t>
            </w:r>
          </w:p>
        </w:tc>
      </w:tr>
      <w:tr w:rsidR="00B6541C" w:rsidRPr="00B6541C" w:rsidTr="00B6541C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1 20511000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1 410 405 415,17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1 511 239 023,11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100 833 607,94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данным отчетности от УФНС по Московской области за 2022 год. 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86 767,57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1 20521000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4 695 234,83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4 719 453,37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24 218,54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654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Увеличение связано с несвоевременной оплатой договоров за установку и эксплуатацию рекламных конструкций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5 476 899,41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7 175 378,61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1 698 479,20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B654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Увеличение связано с несвоевременн</w:t>
            </w:r>
            <w:r w:rsid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ы</w:t>
            </w:r>
            <w:r w:rsidRPr="00B6541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  внесением платы по договорам за аренду земельных участков, государственная собственность на которые не разграничена и платы по соглашениям  об установлении сервитутов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1 20571000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3 677 258,56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14 623,72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-3 662 634,84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D51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Уменьшение связано с уточнением КБК по оплате договоров по купле продажи нежилых помещений 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1 20589000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5 225,80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59 509,13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54 283,33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D51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Увеличение связано с ошибочным поступлени</w:t>
            </w:r>
            <w:r w:rsid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1D51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 денежных средств (уточнение КБК 2023г.)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1 30221000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223 224,97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-223 224,97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D51EA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Уменьшение связано с погашением задолженности по услугам связи.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1 30223000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130 273,48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-130 273,48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04B55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Оплата задолженности за коммунальные услуги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27 707,47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-27 707,47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Оплачены услуги по вывозу мусора (Каширский оператор)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1 30226000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977 905,55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-977 905,55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Оплата за декабрь 2021г. услуг по отлову безнадзорных животных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1 30234000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-1 034 686,72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04B55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Оплата отпуска ГСМ в декабре 2021г.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1 30263000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59 941,47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-59 941,47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AB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Оплата подписки на </w:t>
            </w:r>
            <w:r w:rsid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1 </w:t>
            </w:r>
            <w:proofErr w:type="spellStart"/>
            <w:r w:rsid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полугогдие</w:t>
            </w:r>
            <w:proofErr w:type="spellEnd"/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2023г.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1 30264000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78 287,60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-78 287,60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Ошибочное применение КОСГУ при выплате пособия при увольнении, исправлено 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-1 495,00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gramStart"/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НДФЛ, перечислен по сроку за декабрь 2021г.</w:t>
            </w:r>
            <w:proofErr w:type="gramEnd"/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-4 322,30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ФСС </w:t>
            </w:r>
            <w:proofErr w:type="gramStart"/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перечислен</w:t>
            </w:r>
            <w:proofErr w:type="gramEnd"/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 сроку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778 711,08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244 476,20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-534 234,88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Уменьшение связано с начислением НДС в части платы за установку и эксплуатацию рекламной конструкции (размещение </w:t>
            </w:r>
            <w:proofErr w:type="spellStart"/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</w:t>
            </w:r>
            <w:proofErr w:type="gramStart"/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.р</w:t>
            </w:r>
            <w:proofErr w:type="gramEnd"/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екламы</w:t>
            </w:r>
            <w:proofErr w:type="spellEnd"/>
            <w:r w:rsidR="00AB1D17" w:rsidRPr="00AB1D1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126 238 766,91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47 919 810,97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-78 318 955,94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66398F" w:rsidP="006639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9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возврату Министерствам Московской области  остатков неиспользованных МБТ в 2022г.</w:t>
            </w:r>
            <w:r w:rsidR="00B6541C"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-13 975 214,98 руб., возврат по контракту аванса,  штрафы  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AB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ФОМС, травматизм за декабрь 2021г.</w:t>
            </w:r>
          </w:p>
        </w:tc>
      </w:tr>
      <w:tr w:rsidR="00B6541C" w:rsidRPr="00B6541C" w:rsidTr="00B6541C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1 30307000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-15 954,29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ФОМС за декабрь 2021г.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-959,47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6398F" w:rsidRPr="0066398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ПФ, взносы за декабрь 2021г.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1 30312000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2 915 847,00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2 389 280,32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-526 566,68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1D51EA" w:rsidRPr="001D51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Уменьшение в связи с начислением налога на имущество за 2022 год в </w:t>
            </w:r>
            <w:r w:rsidR="001D51EA" w:rsidRPr="001D51E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меньшем размере, из-за передачи недвижимого имущества.</w:t>
            </w:r>
          </w:p>
        </w:tc>
      </w:tr>
      <w:tr w:rsidR="00B6541C" w:rsidRPr="00B6541C" w:rsidTr="00132C69">
        <w:trPr>
          <w:trHeight w:val="26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1 558 580 157,85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1 575 662 777,20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17 082 619,35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3" w:name="RANGE!A30:D31"/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1 40140000</w:t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19 555 098 606,01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30 697 676 745,92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11 142 578 139,91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B6541C" w:rsidRDefault="001F3117" w:rsidP="001F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начислений по доходам будущих периодов </w:t>
            </w:r>
          </w:p>
        </w:tc>
      </w:tr>
      <w:tr w:rsidR="00B6541C" w:rsidRPr="00B6541C" w:rsidTr="00B6541C">
        <w:trPr>
          <w:trHeight w:val="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1 40160000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34 104 856,86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48 234 163,86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41C" w:rsidRPr="00B6541C" w:rsidRDefault="00B6541C" w:rsidP="00B6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54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14 129 307,00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1C" w:rsidRPr="004624BC" w:rsidRDefault="004624BC" w:rsidP="006F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Увеличение связано с </w:t>
            </w:r>
            <w:r w:rsidR="00B6541C" w:rsidRPr="004624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624B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начислением сумм резерва </w:t>
            </w:r>
            <w:r w:rsidR="006F44C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 оплату отпусков, взносы,</w:t>
            </w:r>
            <w:r w:rsidRPr="004624B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приняты</w:t>
            </w:r>
            <w:r w:rsidR="006F44C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4624B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обязательства на оплату товаров, работ, услуг.</w:t>
            </w:r>
          </w:p>
        </w:tc>
      </w:tr>
    </w:tbl>
    <w:p w:rsidR="00AB7685" w:rsidRDefault="00AB7685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45E7" w:rsidRPr="00243D87" w:rsidRDefault="001245E7" w:rsidP="0009418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Дебиторская </w:t>
      </w:r>
      <w:r w:rsidR="00094188" w:rsidRPr="00243D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задолженность</w:t>
      </w:r>
    </w:p>
    <w:p w:rsidR="00EE258B" w:rsidRPr="00243D87" w:rsidRDefault="00FC0B55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</w:t>
      </w:r>
      <w:r w:rsidR="001245E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ебиторск</w:t>
      </w:r>
      <w:r w:rsidR="003A737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ая</w:t>
      </w:r>
      <w:r w:rsidR="001245E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задолженност</w:t>
      </w:r>
      <w:r w:rsidR="003A737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</w:t>
      </w:r>
      <w:r w:rsidR="001245E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01.01.2023</w:t>
      </w:r>
      <w:r w:rsidR="001245E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</w:t>
      </w: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составила 31 957 397 000,45 руб., что  на </w:t>
      </w:r>
      <w:r w:rsidR="00EE258B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13 537 480 875,70</w:t>
      </w: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руб.   больше   </w:t>
      </w:r>
      <w:r w:rsidR="001245E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сравнению с </w:t>
      </w: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аналогичным периодом</w:t>
      </w:r>
      <w:r w:rsidR="001245E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прошлого года.</w:t>
      </w:r>
      <w:r w:rsidR="00EE258B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1245E7" w:rsidRPr="00243D87" w:rsidRDefault="00EE258B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Увеличение по счетам:</w:t>
      </w:r>
    </w:p>
    <w:p w:rsidR="008C28BB" w:rsidRPr="00243D87" w:rsidRDefault="008870E7" w:rsidP="008C28B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258B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 120511000 «Расчеты с плательщиками налоговых доходов»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909A8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>дебиторск</w:t>
      </w:r>
      <w:r w:rsidR="001909A8" w:rsidRPr="00243D8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 w:rsidR="001909A8" w:rsidRPr="00243D8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9A8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909A8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18 746 975,43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912E47" w:rsidRPr="00243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730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Растет долг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по налогам перед бюджетом.</w:t>
      </w:r>
    </w:p>
    <w:p w:rsidR="00EE258B" w:rsidRPr="00243D87" w:rsidRDefault="008C28BB" w:rsidP="00FA38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870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0A0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0E7" w:rsidRPr="00243D8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09A8" w:rsidRPr="00243D87">
        <w:rPr>
          <w:rFonts w:ascii="Times New Roman" w:hAnsi="Times New Roman" w:cs="Times New Roman"/>
          <w:color w:val="000000"/>
          <w:sz w:val="28"/>
          <w:szCs w:val="28"/>
        </w:rPr>
        <w:t>росроченная дебиторская задолженность уменьшилась на сумму 294 257 931,5 руб</w:t>
      </w:r>
      <w:r w:rsidR="00912E47" w:rsidRPr="00243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списания сомнительной задолженности по доходам в 2021 году;</w:t>
      </w:r>
    </w:p>
    <w:p w:rsidR="001909A8" w:rsidRPr="00243D87" w:rsidRDefault="001909A8" w:rsidP="001909A8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 120545000 «Расчеты по доходам от прочих сумм принудительного изъятия»</w:t>
      </w:r>
      <w:r w:rsidR="008C28B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- увеличение дебиторской задолженности на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8B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9 691 899,90 руб. Растет долг перед бюджетом по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 денежными взысканиями с лиц, виновных в совершении преступлений, и иных сумм возмещения ущерба;</w:t>
      </w:r>
    </w:p>
    <w:p w:rsidR="00FA3814" w:rsidRPr="00243D87" w:rsidRDefault="00FA3814" w:rsidP="00FA38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E258B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 120551000 «Расчеты по безвозмездным поступлениям текущего характера от других бюджетов бюджетной системы»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увеличение дебиторской задолженности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243D87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11 059 250 427,92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EE258B" w:rsidRPr="00243D87" w:rsidRDefault="00FA3814" w:rsidP="00FA381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>Увелич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ение связано с 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начислением доходов будущих периодов по заключенным соглашениям на МБТ текущего характера на период до 2025г;</w:t>
      </w:r>
      <w:r w:rsidR="00EE258B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3814" w:rsidRPr="00243D87" w:rsidRDefault="00EE258B" w:rsidP="000A485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 120561000 «Расчеты по безвозмездным поступлениям капитального характера от других бюджетов бюджетной системы»</w:t>
      </w:r>
      <w:r w:rsidR="00FA381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- увеличение дебиторской задолженности на  </w:t>
      </w:r>
      <w:r w:rsidR="00FA3814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1 519 619 760,00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A381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AB7685" w:rsidRPr="00243D87" w:rsidRDefault="00FA3814" w:rsidP="00046E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 Увеличение связано с 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начислением доходов будущих периодов по заключенным соглашениям на МБТ капитального характера на период до 2025г;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2942" w:rsidRPr="00243D87" w:rsidRDefault="00B12942" w:rsidP="00094188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12942" w:rsidRPr="00243D87" w:rsidRDefault="00B12942" w:rsidP="00094188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46EB4" w:rsidRPr="00243D87" w:rsidRDefault="001245E7" w:rsidP="00094188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Кредит</w:t>
      </w:r>
      <w:r w:rsidR="00E86AF4" w:rsidRPr="00243D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</w:t>
      </w:r>
      <w:r w:rsidR="00094188" w:rsidRPr="00243D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рская задолженность</w:t>
      </w:r>
    </w:p>
    <w:p w:rsidR="005B6F92" w:rsidRPr="00243D87" w:rsidRDefault="00AB7685" w:rsidP="00275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3A7377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Кредиторская задолженность на 01.01.2023г. составила </w:t>
      </w:r>
      <w:r w:rsidR="00B24682" w:rsidRPr="00243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1 575 662 777,20 руб., что на </w:t>
      </w:r>
      <w:r w:rsidR="00B24682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>15 783 760,53 руб. больше по сравнению с аналогичным периодом прошлого года.</w:t>
      </w:r>
      <w:r w:rsidR="005B6F92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A47" w:rsidRPr="00243D87" w:rsidRDefault="00B24682" w:rsidP="005B6F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кредиторской задолженности наблюдается</w:t>
      </w:r>
      <w:r w:rsidR="00275A47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5A47" w:rsidRPr="00243D87" w:rsidRDefault="00275A47" w:rsidP="00975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- </w:t>
      </w:r>
      <w:r w:rsidR="00B24682" w:rsidRPr="0024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счет</w:t>
      </w:r>
      <w:r w:rsidR="00B24682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682" w:rsidRPr="00243D87">
        <w:rPr>
          <w:rFonts w:ascii="Times New Roman" w:hAnsi="Times New Roman" w:cs="Times New Roman"/>
          <w:b/>
          <w:sz w:val="28"/>
          <w:szCs w:val="28"/>
        </w:rPr>
        <w:t>120511000 «Расчеты с плательщиками налоговых доходов»</w:t>
      </w:r>
      <w:r w:rsidR="00B24682" w:rsidRPr="00243D87">
        <w:rPr>
          <w:rFonts w:ascii="Times New Roman" w:hAnsi="Times New Roman" w:cs="Times New Roman"/>
          <w:sz w:val="28"/>
          <w:szCs w:val="28"/>
        </w:rPr>
        <w:t xml:space="preserve"> на сумму   </w:t>
      </w:r>
      <w:r w:rsidR="00B24682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>100  833 607,94</w:t>
      </w:r>
      <w:r w:rsidR="00B24682" w:rsidRPr="00243D87">
        <w:rPr>
          <w:rFonts w:ascii="Times New Roman" w:hAnsi="Times New Roman" w:cs="Times New Roman"/>
          <w:sz w:val="28"/>
          <w:szCs w:val="28"/>
        </w:rPr>
        <w:t xml:space="preserve">  руб. </w:t>
      </w:r>
      <w:r w:rsidRPr="00243D87">
        <w:rPr>
          <w:rFonts w:ascii="Times New Roman" w:hAnsi="Times New Roman" w:cs="Times New Roman"/>
          <w:sz w:val="28"/>
          <w:szCs w:val="28"/>
        </w:rPr>
        <w:t>Данные отчетности УФНС по Московской области.</w:t>
      </w:r>
    </w:p>
    <w:p w:rsidR="00202BAA" w:rsidRPr="00243D87" w:rsidRDefault="00202BAA" w:rsidP="00202BAA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5A47" w:rsidRPr="00243D87">
        <w:rPr>
          <w:rFonts w:ascii="Times New Roman" w:hAnsi="Times New Roman" w:cs="Times New Roman"/>
          <w:sz w:val="28"/>
          <w:szCs w:val="28"/>
        </w:rPr>
        <w:t xml:space="preserve"> </w:t>
      </w:r>
      <w:r w:rsidR="00E57534" w:rsidRPr="00243D87">
        <w:rPr>
          <w:rFonts w:ascii="Times New Roman" w:hAnsi="Times New Roman" w:cs="Times New Roman"/>
          <w:sz w:val="28"/>
          <w:szCs w:val="28"/>
        </w:rPr>
        <w:t xml:space="preserve"> </w:t>
      </w:r>
      <w:r w:rsidR="00275A47" w:rsidRPr="00243D87">
        <w:rPr>
          <w:rFonts w:ascii="Times New Roman" w:hAnsi="Times New Roman" w:cs="Times New Roman"/>
          <w:sz w:val="28"/>
          <w:szCs w:val="28"/>
        </w:rPr>
        <w:t>- </w:t>
      </w:r>
      <w:r w:rsidR="00E57534" w:rsidRPr="00243D87">
        <w:rPr>
          <w:rFonts w:ascii="Times New Roman" w:hAnsi="Times New Roman" w:cs="Times New Roman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sz w:val="28"/>
          <w:szCs w:val="28"/>
        </w:rPr>
        <w:t>счет</w:t>
      </w:r>
      <w:r w:rsidRPr="00243D87">
        <w:rPr>
          <w:rFonts w:ascii="Times New Roman" w:hAnsi="Times New Roman" w:cs="Times New Roman"/>
          <w:sz w:val="28"/>
          <w:szCs w:val="28"/>
        </w:rPr>
        <w:t xml:space="preserve"> </w:t>
      </w:r>
      <w:r w:rsidR="00275A47" w:rsidRPr="00243D87">
        <w:rPr>
          <w:rFonts w:ascii="Times New Roman" w:hAnsi="Times New Roman" w:cs="Times New Roman"/>
          <w:b/>
          <w:bCs/>
          <w:sz w:val="28"/>
          <w:szCs w:val="28"/>
        </w:rPr>
        <w:t xml:space="preserve">120523000 </w:t>
      </w:r>
      <w:r w:rsidR="00275A4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«Расчеты по доходам от платежей при пользовании природными ресурсами»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243D87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75A4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75A4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1 698 479,20 </w:t>
      </w:r>
      <w:r w:rsidR="00275A47" w:rsidRPr="00243D87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275A4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1628" w:rsidRPr="00243D87" w:rsidRDefault="00275A47" w:rsidP="005B6F92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Начисления по договорам аренды земельных участков, имущества, предоставления сервитутов, нестационарных торговых объектов, оборудованных площадок, платы за установку и эксплуатацию оборудования связи на опорах уличного освещения, коммерческого найма, купли-продажи помещений с рассрочкой платежа происходят одновременно на весь срок действия договора, в соответствии со стандартом «Аренда»; 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sz w:val="28"/>
          <w:szCs w:val="28"/>
        </w:rPr>
        <w:t>Крупный остаток по дебиторской задолженности на 01.01.202</w:t>
      </w:r>
      <w:r w:rsidR="003A7377" w:rsidRPr="00243D87">
        <w:rPr>
          <w:rFonts w:ascii="Times New Roman" w:hAnsi="Times New Roman" w:cs="Times New Roman"/>
          <w:sz w:val="28"/>
          <w:szCs w:val="28"/>
        </w:rPr>
        <w:t>3</w:t>
      </w:r>
      <w:r w:rsidRPr="00243D87">
        <w:rPr>
          <w:rFonts w:ascii="Times New Roman" w:hAnsi="Times New Roman" w:cs="Times New Roman"/>
          <w:sz w:val="28"/>
          <w:szCs w:val="28"/>
        </w:rPr>
        <w:t> г. сложился по счетам:</w:t>
      </w:r>
    </w:p>
    <w:p w:rsidR="001245E7" w:rsidRPr="00243D87" w:rsidRDefault="001245E7" w:rsidP="009B162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sz w:val="28"/>
          <w:szCs w:val="28"/>
        </w:rPr>
        <w:t xml:space="preserve">- </w:t>
      </w:r>
      <w:r w:rsidR="005B6F92" w:rsidRPr="00243D87">
        <w:rPr>
          <w:rFonts w:ascii="Times New Roman" w:hAnsi="Times New Roman" w:cs="Times New Roman"/>
          <w:b/>
          <w:sz w:val="28"/>
          <w:szCs w:val="28"/>
        </w:rPr>
        <w:t>счет</w:t>
      </w:r>
      <w:r w:rsidR="005B6F92" w:rsidRPr="00243D87">
        <w:rPr>
          <w:rFonts w:ascii="Times New Roman" w:hAnsi="Times New Roman" w:cs="Times New Roman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bCs/>
          <w:sz w:val="28"/>
          <w:szCs w:val="28"/>
        </w:rPr>
        <w:t>120521000 «Расчета по доходам от операционной аренды»,</w:t>
      </w:r>
      <w:r w:rsidRPr="00243D87">
        <w:rPr>
          <w:rFonts w:ascii="Times New Roman" w:hAnsi="Times New Roman" w:cs="Times New Roman"/>
          <w:sz w:val="28"/>
          <w:szCs w:val="28"/>
        </w:rPr>
        <w:t> сумма</w:t>
      </w:r>
      <w:r w:rsidR="009B1628" w:rsidRPr="00243D8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7377" w:rsidRPr="00243D87">
        <w:rPr>
          <w:rFonts w:ascii="Times New Roman" w:hAnsi="Times New Roman" w:cs="Times New Roman"/>
          <w:b/>
          <w:sz w:val="28"/>
          <w:szCs w:val="28"/>
        </w:rPr>
        <w:t>2 146 114 382,26</w:t>
      </w:r>
      <w:r w:rsidR="003A7377" w:rsidRPr="00243D87">
        <w:rPr>
          <w:rFonts w:ascii="Times New Roman" w:hAnsi="Times New Roman" w:cs="Times New Roman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sz w:val="28"/>
          <w:szCs w:val="28"/>
        </w:rPr>
        <w:t>руб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45E7" w:rsidRPr="00243D87" w:rsidRDefault="001245E7" w:rsidP="009B162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Перезаключение договоров: на аренду нежилых </w:t>
      </w:r>
      <w:r w:rsidRPr="00243D87">
        <w:rPr>
          <w:rFonts w:ascii="Times New Roman" w:hAnsi="Times New Roman" w:cs="Times New Roman"/>
          <w:sz w:val="28"/>
          <w:szCs w:val="28"/>
        </w:rPr>
        <w:t>помещений</w:t>
      </w:r>
      <w:r w:rsidR="005B6F92" w:rsidRPr="00243D87">
        <w:rPr>
          <w:rFonts w:ascii="Times New Roman" w:hAnsi="Times New Roman" w:cs="Times New Roman"/>
          <w:sz w:val="28"/>
          <w:szCs w:val="28"/>
        </w:rPr>
        <w:t>,</w:t>
      </w:r>
      <w:r w:rsidRPr="00243D87">
        <w:rPr>
          <w:rFonts w:ascii="Times New Roman" w:hAnsi="Times New Roman" w:cs="Times New Roman"/>
          <w:sz w:val="28"/>
          <w:szCs w:val="28"/>
        </w:rPr>
        <w:t xml:space="preserve"> находящихс</w:t>
      </w:r>
      <w:r w:rsidR="005B6F92" w:rsidRPr="00243D87">
        <w:rPr>
          <w:rFonts w:ascii="Times New Roman" w:hAnsi="Times New Roman" w:cs="Times New Roman"/>
          <w:sz w:val="28"/>
          <w:szCs w:val="28"/>
        </w:rPr>
        <w:t>я в муниципальной собственности;</w:t>
      </w:r>
      <w:r w:rsidRPr="00243D87">
        <w:rPr>
          <w:rFonts w:ascii="Times New Roman" w:hAnsi="Times New Roman" w:cs="Times New Roman"/>
          <w:sz w:val="28"/>
          <w:szCs w:val="28"/>
        </w:rPr>
        <w:t xml:space="preserve"> на предоставление права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на размещение и эксплуатацию нестационарного торгового объекта в соответствии со стандартом «Аренда»</w:t>
      </w:r>
      <w:r w:rsidR="009B1628" w:rsidRPr="00243D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B6F92" w:rsidRPr="00243D87">
        <w:rPr>
          <w:rFonts w:ascii="Times New Roman" w:hAnsi="Times New Roman" w:cs="Times New Roman"/>
          <w:b/>
          <w:sz w:val="28"/>
          <w:szCs w:val="28"/>
        </w:rPr>
        <w:t xml:space="preserve">счет </w:t>
      </w:r>
      <w:r w:rsidRPr="00243D8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20523000</w:t>
      </w:r>
      <w:r w:rsidR="003A737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«Расчеты по доходам от платежей при пользовании природными ресурсами»,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сумма </w:t>
      </w:r>
      <w:r w:rsidR="003A7377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14 780 513 325,43</w:t>
      </w:r>
      <w:r w:rsidR="003A737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Начисления по договорам аренды земельных участков, имущества, предоставления сервитутов, нестационарных торговых объектов, оборудованных площадок, платы за установку и эксплуатацию оборудования связи на опорах уличного освещения, коммерческого найма, купли-продажи помещений с рассрочкой платежа происходят одновременно на весь срок действия договора, в соответствии со стандартом «Аренда»</w:t>
      </w:r>
      <w:r w:rsidR="009B1628" w:rsidRPr="00243D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B1628" w:rsidRPr="00243D87" w:rsidRDefault="001245E7" w:rsidP="009B1628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1628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</w:t>
      </w:r>
      <w:r w:rsidR="009B1628"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120551000 «Расчеты по безвозмездным поступлениям текущего характера от других бюджетов бюджетной системы»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737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сумма </w:t>
      </w:r>
      <w:r w:rsidR="003A7377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11 741 249 847,92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31E44" w:rsidRPr="00243D87" w:rsidRDefault="00131E44" w:rsidP="009B1628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Начисление доходов будущих периодов от предоставления межбюджетных трансфертов</w:t>
      </w:r>
      <w:r w:rsidR="007568DA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текущего характера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предоставляемых с условиями при передаче активов между Министерствами  Московской области и ГРБС Администрации городского округа Домодедово. </w:t>
      </w:r>
    </w:p>
    <w:p w:rsidR="001245E7" w:rsidRPr="00243D87" w:rsidRDefault="001245E7" w:rsidP="009B1628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1628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</w:t>
      </w:r>
      <w:r w:rsidR="009B1628"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20561000 «Расчеты по</w:t>
      </w:r>
      <w:r w:rsidR="009B1628"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безвозмездным поступлениям капитального характера от других бюджетов бюджетной системы»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, сумма</w:t>
      </w:r>
      <w:r w:rsidR="007568DA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8DA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1 831 920 956</w:t>
      </w:r>
      <w:r w:rsidR="007568DA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3C709A" w:rsidRPr="00243D87" w:rsidRDefault="007568DA" w:rsidP="009B1628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Начисление доходов будущих периодов от предоставления межбюджетных трансфертов капитального характера, предоставляемых с условиями при передаче активов между Министерствами  Московской области и ГРБС Администрации городского округа Домодедово.</w:t>
      </w:r>
    </w:p>
    <w:p w:rsidR="001245E7" w:rsidRPr="00243D87" w:rsidRDefault="001245E7" w:rsidP="009B162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Крупный остаток по кредиторской задолженности на 01.01.202</w:t>
      </w:r>
      <w:r w:rsidR="007568DA" w:rsidRPr="00243D8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г. сложились по счетам:</w:t>
      </w:r>
    </w:p>
    <w:p w:rsidR="001245E7" w:rsidRPr="00243D87" w:rsidRDefault="003C709A" w:rsidP="003C7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5E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 120511000</w:t>
      </w:r>
      <w:r w:rsidR="009B1628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45E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«Расчеты   с плательщиками налоговых доходов»,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сумма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B1628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1 511 239 023,</w:t>
      </w:r>
      <w:r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245E7" w:rsidRPr="00243D87">
        <w:rPr>
          <w:rFonts w:ascii="Times New Roman" w:hAnsi="Times New Roman" w:cs="Times New Roman"/>
          <w:sz w:val="28"/>
          <w:szCs w:val="28"/>
        </w:rPr>
        <w:t xml:space="preserve">руб.  по 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>данным отчетности Управления Федеральной налоговой службы Российской Федерации по Московской области;</w:t>
      </w:r>
    </w:p>
    <w:p w:rsidR="00FA765B" w:rsidRPr="00243D87" w:rsidRDefault="00FA765B" w:rsidP="00FA76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1245E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счет </w:t>
      </w:r>
      <w:r w:rsidR="003C709A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1245E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0521000 «Расчеты по доходам от оперативной аренды»,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сумма </w:t>
      </w:r>
      <w:r w:rsidR="0009284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709A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9284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C709A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4 719 453,37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3C709A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Долг перед бюджетом за предоставлени</w:t>
      </w:r>
      <w:r w:rsidR="00A04ABB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C709A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права на установку и эксплуатацию рекламных конструкций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85EF4" w:rsidRPr="00243D87" w:rsidRDefault="00FA765B" w:rsidP="00B85E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5E7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 120523000 «Расчеты по доходам от платежей при пользовании природными ресурсами»,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сумма </w:t>
      </w:r>
      <w:r w:rsidR="00A04ABB" w:rsidRPr="00243D87">
        <w:rPr>
          <w:rFonts w:ascii="Times New Roman" w:hAnsi="Times New Roman" w:cs="Times New Roman"/>
          <w:color w:val="000000"/>
          <w:sz w:val="28"/>
          <w:szCs w:val="28"/>
        </w:rPr>
        <w:t>7 175 378,61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B85EF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4ABB" w:rsidRPr="00243D87">
        <w:rPr>
          <w:rFonts w:ascii="Times New Roman" w:hAnsi="Times New Roman" w:cs="Times New Roman"/>
          <w:color w:val="000000"/>
          <w:sz w:val="28"/>
          <w:szCs w:val="28"/>
        </w:rPr>
        <w:t>Переплата</w:t>
      </w:r>
      <w:r w:rsidR="00B85EF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за аренду земельных участков, переплата по соглашениям об установлении сервитута;</w:t>
      </w:r>
    </w:p>
    <w:p w:rsidR="00A04ABB" w:rsidRPr="00243D87" w:rsidRDefault="00B85EF4" w:rsidP="00B85E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счет 130305000 «Расчеты по прочим платежам в бюджет»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, сумма 47 919 810 ,97 руб., в том </w:t>
      </w:r>
      <w:r w:rsidRPr="00243D87">
        <w:rPr>
          <w:rFonts w:ascii="Times New Roman" w:hAnsi="Times New Roman" w:cs="Times New Roman"/>
          <w:sz w:val="28"/>
          <w:szCs w:val="28"/>
        </w:rPr>
        <w:t xml:space="preserve">числе остаток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прошлых лет по МБТ, подлежащий возврату  в  январе 2023 г. </w:t>
      </w:r>
      <w:r w:rsidR="00514794" w:rsidRPr="00243D8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514794" w:rsidRPr="00243D8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13 975 214,98 руб.</w:t>
      </w:r>
    </w:p>
    <w:p w:rsidR="001245E7" w:rsidRPr="00243D87" w:rsidRDefault="001245E7" w:rsidP="0009284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Сумма просроченной дебиторской задолженности на 01.01.202</w:t>
      </w:r>
      <w:r w:rsidR="005D1762" w:rsidRPr="00243D8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 г. составила </w:t>
      </w:r>
      <w:r w:rsidR="00754422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356 529 502,51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руб., что на </w:t>
      </w:r>
      <w:r w:rsidR="00754422"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19 524 110,94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 больше по сравнению с остатками на 01.01.202</w:t>
      </w:r>
      <w:r w:rsidR="00754422" w:rsidRPr="00243D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245E7" w:rsidRPr="00243D87" w:rsidRDefault="001245E7" w:rsidP="0009284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Просроченная задолженность распределилась по счетам:</w:t>
      </w:r>
    </w:p>
    <w:p w:rsidR="001245E7" w:rsidRPr="00243D87" w:rsidRDefault="001245E7" w:rsidP="0009284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2847"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счет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120511000 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«Расчеты с плательщиками налоговых доходов»,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 сумма </w:t>
      </w:r>
      <w:r w:rsidR="00754422" w:rsidRPr="00243D87">
        <w:rPr>
          <w:rFonts w:ascii="Times New Roman" w:hAnsi="Times New Roman" w:cs="Times New Roman"/>
          <w:color w:val="000000"/>
          <w:sz w:val="28"/>
          <w:szCs w:val="28"/>
        </w:rPr>
        <w:t>349  629 836,67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 руб.;</w:t>
      </w:r>
    </w:p>
    <w:p w:rsidR="00754422" w:rsidRPr="00243D87" w:rsidRDefault="00754422" w:rsidP="0009284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счет 120541000 «Расчеты </w:t>
      </w:r>
      <w:r w:rsidR="00850DDC" w:rsidRPr="00243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доходам от штрафных санкций за нарушение законодательства о закупках», 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>сумма 58000,00 руб</w:t>
      </w:r>
      <w:r w:rsidR="00850DDC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.;</w:t>
      </w:r>
    </w:p>
    <w:p w:rsidR="001245E7" w:rsidRPr="00243D87" w:rsidRDefault="001245E7" w:rsidP="0009284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2847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120545000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3D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«Расчеты по доходам от прочих сумм принудительного изъятия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», сумма 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>6 841 662 ,84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245E7" w:rsidRPr="00243D87" w:rsidRDefault="001245E7" w:rsidP="0009284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>Просроченная дебиторская задолженность по вышеуказанным счетам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, кроме счета </w:t>
      </w:r>
      <w:r w:rsidR="00850DDC" w:rsidRPr="00243D87">
        <w:rPr>
          <w:rFonts w:ascii="Times New Roman" w:hAnsi="Times New Roman" w:cs="Times New Roman"/>
          <w:b/>
          <w:color w:val="000000"/>
          <w:sz w:val="28"/>
          <w:szCs w:val="28"/>
        </w:rPr>
        <w:t>120541000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1479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данные  годовой отчетности  от 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514794" w:rsidRPr="00243D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деятельности мировых судей Московской области),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отражена на основании годового отчета УФНС по Московской области за 202</w:t>
      </w:r>
      <w:r w:rsidR="00850DDC" w:rsidRPr="00243D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на 01.01.202</w:t>
      </w:r>
      <w:r w:rsidR="00850DDC" w:rsidRPr="00243D87">
        <w:rPr>
          <w:rFonts w:ascii="Times New Roman" w:hAnsi="Times New Roman" w:cs="Times New Roman"/>
          <w:sz w:val="28"/>
          <w:szCs w:val="28"/>
        </w:rPr>
        <w:t>3</w:t>
      </w:r>
      <w:r w:rsidRPr="00243D87">
        <w:rPr>
          <w:rFonts w:ascii="Times New Roman" w:hAnsi="Times New Roman" w:cs="Times New Roman"/>
          <w:sz w:val="28"/>
          <w:szCs w:val="28"/>
        </w:rPr>
        <w:t> г. отсутствует. 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задолженности у подведомственных бюджетных (автономных) учреждений отсутствует.</w:t>
      </w:r>
    </w:p>
    <w:p w:rsidR="00F81FDA" w:rsidRPr="00243D87" w:rsidRDefault="00F81FDA" w:rsidP="00DA35E2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</w:t>
      </w: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вложения на 01.01.2023 </w:t>
      </w:r>
      <w:r w:rsidR="00CB655B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14C4D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55B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целом </w:t>
      </w: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увеличились по сравнению с показателями на 01.01.2022 на </w:t>
      </w:r>
      <w:r w:rsidR="00A60D76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1 201 057 280,04 руб.</w:t>
      </w:r>
    </w:p>
    <w:p w:rsidR="00A60D76" w:rsidRPr="00243D87" w:rsidRDefault="00CB655B" w:rsidP="00F8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4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60D76" w:rsidRPr="00243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 2043100</w:t>
      </w:r>
      <w:r w:rsidR="00A60D76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D76" w:rsidRPr="0024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уменьшение на сумму 23 485 609,79 руб.</w:t>
      </w:r>
      <w:r w:rsidRPr="00243D87">
        <w:rPr>
          <w:sz w:val="28"/>
          <w:szCs w:val="28"/>
          <w:shd w:val="clear" w:color="auto" w:fill="FFFFFF"/>
        </w:rPr>
        <w:t xml:space="preserve"> </w:t>
      </w:r>
      <w:r w:rsidR="005A7FD3" w:rsidRPr="00243D87">
        <w:rPr>
          <w:sz w:val="28"/>
          <w:szCs w:val="28"/>
          <w:shd w:val="clear" w:color="auto" w:fill="FFFFFF"/>
        </w:rPr>
        <w:t xml:space="preserve">           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Списаны финансовые вложения в простые акции МКБ «Дом-Банк» на основании взаимозачетов при передаче здания банка, стоимость которого превысила вложения в простые акции.</w:t>
      </w:r>
    </w:p>
    <w:p w:rsidR="00F81FDA" w:rsidRPr="00243D87" w:rsidRDefault="00CB655B" w:rsidP="00F81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С</w:t>
      </w:r>
      <w:r w:rsidR="0029704A"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чет </w:t>
      </w:r>
      <w:r w:rsidR="00F81FDA"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20432000</w:t>
      </w:r>
      <w:r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 w:rsidR="00F81FDA"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произошло  увеличение уставного фонда муниципальных унитарных предприятий    на сумму 131 006 920,00руб.;</w:t>
      </w:r>
    </w:p>
    <w:p w:rsidR="006E79D2" w:rsidRPr="00243D87" w:rsidRDefault="00CB655B" w:rsidP="005A7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5A7FD3"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15DB"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Счет</w:t>
      </w:r>
      <w:r w:rsidR="00F81FDA"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9704A"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F81FDA" w:rsidRPr="00243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20433000</w:t>
      </w:r>
      <w:r w:rsidR="00F81FDA"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A35E2"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1FDA" w:rsidRPr="00243D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произошло </w:t>
      </w:r>
      <w:r w:rsidR="00F81FDA" w:rsidRPr="00243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увеличение участия в государственных (муниципальных) учреждениях  на </w:t>
      </w:r>
      <w:r w:rsidR="00DA35E2" w:rsidRPr="00243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сумму </w:t>
      </w:r>
      <w:r w:rsidR="00F81FDA" w:rsidRPr="00243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A35E2" w:rsidRPr="00243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779 213 089,10 </w:t>
      </w:r>
      <w:r w:rsidR="00F81FDA" w:rsidRPr="00243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</w:t>
      </w:r>
      <w:r w:rsidR="00DA35E2" w:rsidRPr="00243D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A7FD3" w:rsidRPr="00243D87" w:rsidRDefault="001245E7" w:rsidP="00E02C42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Финансовые вложения по счету 21530000 «Вложения в акции и иные формы участия в капитале» составили </w:t>
      </w:r>
      <w:r w:rsidR="00DA35E2" w:rsidRPr="00243D87">
        <w:rPr>
          <w:rFonts w:ascii="Times New Roman" w:hAnsi="Times New Roman" w:cs="Times New Roman"/>
          <w:color w:val="000000"/>
          <w:sz w:val="28"/>
          <w:szCs w:val="28"/>
        </w:rPr>
        <w:t>1 080 718 696,27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6E79D2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5A7FD3" w:rsidRPr="00243D87" w:rsidRDefault="006E79D2" w:rsidP="008530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счете 215 32</w:t>
      </w:r>
      <w:r w:rsidR="005A7FD3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числятся средства 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</w:t>
      </w:r>
      <w:r w:rsidR="00E02C42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 «Теплосеть» и МУП «Водоканал» 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капитальный ремонт котельных </w:t>
      </w:r>
      <w:r w:rsidR="005A7FD3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строительство очистных сооружений. Отчеты</w:t>
      </w:r>
      <w:r w:rsidR="005A7FD3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освоению субсидии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</w:t>
      </w:r>
      <w:r w:rsidR="00F14C4D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4C4D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бухгалтерию </w:t>
      </w:r>
      <w:r w:rsidR="005A7FD3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последним рабочим днем 2022</w:t>
      </w:r>
      <w:r w:rsidR="00E02C42"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3D8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1245E7" w:rsidRPr="00243D87" w:rsidRDefault="005A7FD3" w:rsidP="005A7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</w:t>
      </w:r>
      <w:r w:rsidR="006E79D2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следующем отчетном периоде будет произведено списание сумм представленных средств субсидии.</w:t>
      </w:r>
    </w:p>
    <w:p w:rsidR="00FD6730" w:rsidRPr="00243D87" w:rsidRDefault="00FD6730" w:rsidP="005A7F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30A0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Финансовые вложения по счету 215</w:t>
      </w:r>
      <w:r w:rsidR="0051479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514794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000 на 01.01.2023г. уменьшились на сумму 17 018 735,30 руб.</w:t>
      </w:r>
      <w:r w:rsidR="00325E06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556" w:rsidRPr="00243D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25E06" w:rsidRPr="00243D87">
        <w:rPr>
          <w:rFonts w:ascii="Times New Roman" w:hAnsi="Times New Roman" w:cs="Times New Roman"/>
          <w:color w:val="000000"/>
          <w:sz w:val="28"/>
          <w:szCs w:val="28"/>
        </w:rPr>
        <w:t>МБУ ДО ДДТ «Лира»  приняло на баланс  модульные здания)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составили 14 396 032,74 руб.</w:t>
      </w:r>
      <w:r w:rsidR="00FF766F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hAnsi="Times New Roman" w:cs="Times New Roman"/>
          <w:sz w:val="28"/>
          <w:szCs w:val="28"/>
        </w:rPr>
        <w:t xml:space="preserve">(МАОУ </w:t>
      </w:r>
      <w:r w:rsidR="00A07D33" w:rsidRPr="00243D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3D87">
        <w:rPr>
          <w:rFonts w:ascii="Times New Roman" w:hAnsi="Times New Roman" w:cs="Times New Roman"/>
          <w:sz w:val="28"/>
          <w:szCs w:val="28"/>
        </w:rPr>
        <w:t>Белостолбовская</w:t>
      </w:r>
      <w:proofErr w:type="spellEnd"/>
      <w:r w:rsidRPr="00243D87">
        <w:rPr>
          <w:rFonts w:ascii="Times New Roman" w:hAnsi="Times New Roman" w:cs="Times New Roman"/>
          <w:sz w:val="28"/>
          <w:szCs w:val="28"/>
        </w:rPr>
        <w:t xml:space="preserve"> СОШ</w:t>
      </w:r>
      <w:r w:rsidR="00A07D33" w:rsidRPr="00243D87">
        <w:rPr>
          <w:rFonts w:ascii="Times New Roman" w:hAnsi="Times New Roman" w:cs="Times New Roman"/>
          <w:sz w:val="28"/>
          <w:szCs w:val="28"/>
        </w:rPr>
        <w:t>»</w:t>
      </w:r>
      <w:r w:rsidRPr="00243D87">
        <w:rPr>
          <w:rFonts w:ascii="Times New Roman" w:hAnsi="Times New Roman" w:cs="Times New Roman"/>
          <w:sz w:val="28"/>
          <w:szCs w:val="28"/>
        </w:rPr>
        <w:t xml:space="preserve"> на 230 мест в микрорайоне Белые Столбы (проектно-изыскательские работы)</w:t>
      </w:r>
      <w:r w:rsidR="00A07D33" w:rsidRPr="00243D87">
        <w:rPr>
          <w:rFonts w:ascii="Times New Roman" w:hAnsi="Times New Roman" w:cs="Times New Roman"/>
          <w:sz w:val="28"/>
          <w:szCs w:val="28"/>
        </w:rPr>
        <w:t>)</w:t>
      </w:r>
      <w:r w:rsidRPr="00243D87">
        <w:rPr>
          <w:rFonts w:ascii="Times New Roman" w:hAnsi="Times New Roman" w:cs="Times New Roman"/>
          <w:sz w:val="28"/>
          <w:szCs w:val="28"/>
        </w:rPr>
        <w:t>.</w:t>
      </w:r>
    </w:p>
    <w:p w:rsidR="00A37ABD" w:rsidRPr="00243D87" w:rsidRDefault="001245E7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долг</w:t>
      </w:r>
      <w:r w:rsidR="00A37ABD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01.01.202</w:t>
      </w:r>
      <w:r w:rsidR="002C34C6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 года</w:t>
      </w:r>
      <w:r w:rsidR="002C34C6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составил </w:t>
      </w:r>
      <w:r w:rsidR="0002763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748 090 770,77</w:t>
      </w:r>
      <w:r w:rsidR="002C34C6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руб.,</w:t>
      </w:r>
      <w:r w:rsidR="00A37ABD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том числе:</w:t>
      </w:r>
    </w:p>
    <w:p w:rsidR="00A37ABD" w:rsidRPr="00243D87" w:rsidRDefault="00A37ABD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- 164</w:t>
      </w:r>
      <w:r w:rsidR="0002763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 000 000,00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млн. руб. </w:t>
      </w:r>
      <w:r w:rsidR="0002763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бюджетному  кредиту</w:t>
      </w:r>
      <w:r w:rsidR="00C85E9D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37ABD" w:rsidRPr="00243D87" w:rsidRDefault="00A37ABD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- 435</w:t>
      </w:r>
      <w:r w:rsidR="0002763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 000 000,00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млн. руб. по кредитам в коммерческой организации</w:t>
      </w:r>
      <w:r w:rsidR="0002763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2763C" w:rsidRPr="00243D87" w:rsidRDefault="0002763C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- 149 090 770,77 руб. по муниципальным гарантиям.</w:t>
      </w:r>
    </w:p>
    <w:p w:rsidR="0002763C" w:rsidRPr="00243D87" w:rsidRDefault="002C34C6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763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По сравнению с показателями на начало 2022 года произошло увеличение  по кредитам в коммерческой организации на 215 000 000,00 руб.</w:t>
      </w:r>
    </w:p>
    <w:p w:rsidR="0002763C" w:rsidRPr="00243D87" w:rsidRDefault="0002763C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муниципальным гарантиям </w:t>
      </w:r>
      <w:r w:rsidRPr="00243D87">
        <w:rPr>
          <w:rFonts w:ascii="Times New Roman" w:eastAsia="Calibri" w:hAnsi="Times New Roman" w:cs="Times New Roman"/>
          <w:sz w:val="28"/>
          <w:szCs w:val="28"/>
        </w:rPr>
        <w:t xml:space="preserve">наблюдается уменьшение 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на 116 826 140,345 руб.</w:t>
      </w:r>
    </w:p>
    <w:p w:rsidR="0002763C" w:rsidRPr="00243D87" w:rsidRDefault="0002763C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По муниципальным гарантиям выплаты за счет средств бюджета городского округа не производились.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Кредиты и муниципальные гарантии городского округа являются долгосрочными обязательствами.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Остатки по счетам бухгалтерского учета на начало 202</w:t>
      </w:r>
      <w:r w:rsidR="00E77BBA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уменьшились по сравнению с остатками на 01.01.202</w:t>
      </w:r>
      <w:r w:rsidR="00E77BBA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прошлого отчетного периода на сумму </w:t>
      </w:r>
      <w:r w:rsidR="00E77BBA" w:rsidRPr="0024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15 844 961,63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руб., в том числе: 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счет «Основные средства» (010100000)</w:t>
      </w:r>
      <w:r w:rsidR="00E02C42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77BBA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уменьшение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</w:t>
      </w:r>
      <w:r w:rsidR="00E77BBA" w:rsidRPr="0024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43 340,00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руб.;</w:t>
      </w:r>
    </w:p>
    <w:p w:rsidR="001245E7" w:rsidRPr="00243D87" w:rsidRDefault="001245E7" w:rsidP="001245E7">
      <w:pPr>
        <w:spacing w:after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счет «Амортизация» (010400000) </w:t>
      </w:r>
      <w:r w:rsidR="00E02C42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FF65C1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</w:t>
      </w:r>
      <w:r w:rsidR="00FF65C1" w:rsidRPr="0024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43 340,00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 </w:t>
      </w:r>
      <w:r w:rsidR="00FF65C1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Допущена ошибка 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начислению амортизации основных средств</w:t>
      </w:r>
      <w:r w:rsidR="00FF65C1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, что привело к уменьшению остаточной стоимости основных средств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(ф.0503173 код причины -</w:t>
      </w:r>
      <w:r w:rsidR="00FF65C1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03</w:t>
      </w:r>
      <w:r w:rsidR="00FF65C1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.4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  <w:r w:rsidR="00FF65C1" w:rsidRPr="00243D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A169C" w:rsidRPr="00243D87" w:rsidRDefault="007A169C" w:rsidP="00640E03">
      <w:pPr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счет «Расходы будущих периодов» (040150000)</w:t>
      </w:r>
      <w:r w:rsidR="00E02C42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уменьшение на сумму  </w:t>
      </w:r>
      <w:r w:rsidRPr="00243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1 170,00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  <w:r w:rsidRPr="00243D87">
        <w:rPr>
          <w:color w:val="000000"/>
          <w:sz w:val="28"/>
          <w:szCs w:val="28"/>
          <w:shd w:val="clear" w:color="auto" w:fill="FFFFFF"/>
        </w:rPr>
        <w:t xml:space="preserve"> 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Допущена ошибка при отражении  операции при ликвидации подведомственного учреждения МКУ «Центр содействия развитию земельно-имущественного комплекса городского округа Домодедово</w:t>
      </w:r>
      <w:r w:rsidRPr="00243D87">
        <w:rPr>
          <w:color w:val="000000"/>
          <w:sz w:val="28"/>
          <w:szCs w:val="28"/>
          <w:shd w:val="clear" w:color="auto" w:fill="FFFFFF"/>
        </w:rPr>
        <w:t>»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(ф.0503173 код причины - 03.4);</w:t>
      </w:r>
      <w:r w:rsidRPr="00243D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245E7" w:rsidRPr="00243D87" w:rsidRDefault="001245E7" w:rsidP="001245E7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счет «</w:t>
      </w:r>
      <w:r w:rsidR="007A169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Финансовые вложения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r w:rsidR="007A169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020400000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B275D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A169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A169C" w:rsidRPr="00243D87">
        <w:rPr>
          <w:rFonts w:ascii="Times New Roman" w:eastAsia="Calibri" w:hAnsi="Times New Roman" w:cs="Times New Roman"/>
          <w:sz w:val="28"/>
          <w:szCs w:val="28"/>
        </w:rPr>
        <w:t>в том числе долгосрочные</w:t>
      </w:r>
      <w:r w:rsidRPr="00243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C2321" w:rsidRPr="00243D87">
        <w:rPr>
          <w:rFonts w:ascii="Times New Roman" w:eastAsia="Calibri" w:hAnsi="Times New Roman" w:cs="Times New Roman"/>
          <w:color w:val="FF0000"/>
          <w:sz w:val="28"/>
          <w:szCs w:val="28"/>
        </w:rPr>
        <w:t>-</w:t>
      </w:r>
      <w:r w:rsidRPr="00243D8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243D87">
        <w:rPr>
          <w:rFonts w:ascii="Times New Roman" w:eastAsia="Calibri" w:hAnsi="Times New Roman" w:cs="Times New Roman"/>
          <w:sz w:val="28"/>
          <w:szCs w:val="28"/>
        </w:rPr>
        <w:t xml:space="preserve">величение на сумму  </w:t>
      </w:r>
      <w:r w:rsidR="007A169C" w:rsidRPr="0024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30 850 431,23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  <w:r w:rsidR="00815352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15352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Несвоевременно отражен факт </w:t>
      </w:r>
      <w:r w:rsidR="00815352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хозяйственной жизни  в регистрах бухгалтерского учета.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(ф.0503173 код причины -</w:t>
      </w:r>
      <w:r w:rsidR="007A169C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1245E7" w:rsidRPr="00243D87" w:rsidRDefault="001245E7" w:rsidP="00F73AFA">
      <w:pPr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счет «Дебиторская задолженность» (020500000,020900000)</w:t>
      </w:r>
      <w:r w:rsidR="00E02C42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уменьшение на сумму </w:t>
      </w:r>
      <w:r w:rsidR="004C63DF" w:rsidRPr="0024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1 298 858,82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</w:t>
      </w:r>
      <w:r w:rsidR="004C63DF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Допущена ошибка при применении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63DF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КИСЭ по одному и тому же кон</w:t>
      </w:r>
      <w:r w:rsidR="00F70C10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4C63DF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рагенту </w:t>
      </w:r>
      <w:r w:rsidR="004C63DF" w:rsidRPr="00243D87">
        <w:rPr>
          <w:rFonts w:ascii="Times New Roman" w:hAnsi="Times New Roman" w:cs="Times New Roman"/>
          <w:color w:val="000000"/>
          <w:sz w:val="28"/>
          <w:szCs w:val="28"/>
        </w:rPr>
        <w:t>(ф.0503173 код причины – 03)</w:t>
      </w:r>
      <w:r w:rsidR="004C63DF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73AFA" w:rsidRPr="00243D87" w:rsidRDefault="00F73AFA" w:rsidP="00F73AF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D87">
        <w:rPr>
          <w:color w:val="000000"/>
          <w:sz w:val="28"/>
          <w:szCs w:val="28"/>
        </w:rPr>
        <w:t xml:space="preserve">          </w:t>
      </w:r>
      <w:r w:rsidR="001245E7" w:rsidRPr="00243D87">
        <w:rPr>
          <w:color w:val="000000"/>
          <w:sz w:val="28"/>
          <w:szCs w:val="28"/>
        </w:rPr>
        <w:t>-</w:t>
      </w:r>
      <w:r w:rsidR="00F70C10" w:rsidRPr="00243D87">
        <w:rPr>
          <w:color w:val="FFFFFF" w:themeColor="background1"/>
          <w:sz w:val="28"/>
          <w:szCs w:val="28"/>
        </w:rPr>
        <w:t>-</w:t>
      </w:r>
      <w:r w:rsidR="001245E7" w:rsidRPr="00243D87">
        <w:rPr>
          <w:color w:val="000000"/>
          <w:sz w:val="28"/>
          <w:szCs w:val="28"/>
        </w:rPr>
        <w:t>сче</w:t>
      </w:r>
      <w:proofErr w:type="gramStart"/>
      <w:r w:rsidR="001245E7" w:rsidRPr="00243D87">
        <w:rPr>
          <w:color w:val="000000"/>
          <w:sz w:val="28"/>
          <w:szCs w:val="28"/>
        </w:rPr>
        <w:t>т</w:t>
      </w:r>
      <w:r w:rsidR="00F70C10" w:rsidRPr="00243D87">
        <w:rPr>
          <w:color w:val="FFFFFF" w:themeColor="background1"/>
          <w:sz w:val="28"/>
          <w:szCs w:val="28"/>
        </w:rPr>
        <w:t>-</w:t>
      </w:r>
      <w:proofErr w:type="gramEnd"/>
      <w:r w:rsidR="001245E7" w:rsidRPr="00243D87">
        <w:rPr>
          <w:color w:val="000000"/>
          <w:sz w:val="28"/>
          <w:szCs w:val="28"/>
        </w:rPr>
        <w:t>«Дебиторская</w:t>
      </w:r>
      <w:r w:rsidR="00F70C10" w:rsidRPr="00243D87">
        <w:rPr>
          <w:color w:val="FFFFFF" w:themeColor="background1"/>
          <w:sz w:val="28"/>
          <w:szCs w:val="28"/>
        </w:rPr>
        <w:t>-</w:t>
      </w:r>
      <w:r w:rsidR="001245E7" w:rsidRPr="00243D87">
        <w:rPr>
          <w:color w:val="000000"/>
          <w:sz w:val="28"/>
          <w:szCs w:val="28"/>
        </w:rPr>
        <w:t>задолженность</w:t>
      </w:r>
      <w:r w:rsidR="00F70C10" w:rsidRPr="00243D87">
        <w:rPr>
          <w:color w:val="FFFFFF" w:themeColor="background1"/>
          <w:sz w:val="28"/>
          <w:szCs w:val="28"/>
        </w:rPr>
        <w:t>-</w:t>
      </w:r>
      <w:r w:rsidR="001245E7" w:rsidRPr="00243D87">
        <w:rPr>
          <w:color w:val="000000"/>
          <w:sz w:val="28"/>
          <w:szCs w:val="28"/>
        </w:rPr>
        <w:t>по</w:t>
      </w:r>
      <w:r w:rsidR="00F70C10" w:rsidRPr="00243D87">
        <w:rPr>
          <w:color w:val="FFFFFF" w:themeColor="background1"/>
          <w:sz w:val="28"/>
          <w:szCs w:val="28"/>
        </w:rPr>
        <w:t>-</w:t>
      </w:r>
      <w:r w:rsidR="001245E7" w:rsidRPr="00243D87">
        <w:rPr>
          <w:color w:val="000000"/>
          <w:sz w:val="28"/>
          <w:szCs w:val="28"/>
        </w:rPr>
        <w:t>выплатам»</w:t>
      </w:r>
      <w:r w:rsidR="007B275D" w:rsidRPr="00243D87">
        <w:rPr>
          <w:color w:val="000000"/>
          <w:sz w:val="28"/>
          <w:szCs w:val="28"/>
        </w:rPr>
        <w:t xml:space="preserve"> </w:t>
      </w:r>
      <w:r w:rsidR="001245E7" w:rsidRPr="00243D87">
        <w:rPr>
          <w:color w:val="000000"/>
          <w:sz w:val="28"/>
          <w:szCs w:val="28"/>
        </w:rPr>
        <w:t>(020600000,0208000,030300000)</w:t>
      </w:r>
      <w:r w:rsidR="00F70C10" w:rsidRPr="00243D87">
        <w:rPr>
          <w:color w:val="000000"/>
          <w:sz w:val="28"/>
          <w:szCs w:val="28"/>
        </w:rPr>
        <w:t xml:space="preserve"> </w:t>
      </w:r>
      <w:r w:rsidR="001245E7" w:rsidRPr="00243D87">
        <w:rPr>
          <w:color w:val="000000"/>
          <w:sz w:val="28"/>
          <w:szCs w:val="28"/>
        </w:rPr>
        <w:t xml:space="preserve"> уменьшение на сумму </w:t>
      </w:r>
      <w:r w:rsidR="00F70C10" w:rsidRPr="00243D87">
        <w:rPr>
          <w:b/>
          <w:color w:val="000000"/>
          <w:sz w:val="28"/>
          <w:szCs w:val="28"/>
        </w:rPr>
        <w:t>6 011,00</w:t>
      </w:r>
      <w:r w:rsidR="007B275D" w:rsidRPr="00243D87">
        <w:rPr>
          <w:color w:val="000000"/>
          <w:sz w:val="28"/>
          <w:szCs w:val="28"/>
        </w:rPr>
        <w:t xml:space="preserve"> руб.</w:t>
      </w:r>
    </w:p>
    <w:p w:rsidR="00F73AFA" w:rsidRPr="00243D87" w:rsidRDefault="00F73AFA" w:rsidP="00F73AF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D87">
        <w:rPr>
          <w:color w:val="000000"/>
          <w:sz w:val="28"/>
          <w:szCs w:val="28"/>
        </w:rPr>
        <w:t xml:space="preserve">         По счету 1.303.12 000 </w:t>
      </w:r>
      <w:r w:rsidR="00042AD9" w:rsidRPr="00243D87">
        <w:rPr>
          <w:color w:val="000000"/>
          <w:sz w:val="28"/>
          <w:szCs w:val="28"/>
        </w:rPr>
        <w:t>«</w:t>
      </w:r>
      <w:r w:rsidRPr="00243D87">
        <w:rPr>
          <w:color w:val="000000"/>
          <w:sz w:val="28"/>
          <w:szCs w:val="28"/>
        </w:rPr>
        <w:t xml:space="preserve"> Расчеты по налогу на имущество организаций</w:t>
      </w:r>
      <w:r w:rsidR="00042AD9" w:rsidRPr="00243D87">
        <w:rPr>
          <w:color w:val="000000"/>
          <w:sz w:val="28"/>
          <w:szCs w:val="28"/>
        </w:rPr>
        <w:t>»</w:t>
      </w:r>
      <w:r w:rsidRPr="00243D87">
        <w:rPr>
          <w:color w:val="000000"/>
          <w:sz w:val="28"/>
          <w:szCs w:val="28"/>
        </w:rPr>
        <w:t xml:space="preserve"> увеличение  на сумму </w:t>
      </w:r>
      <w:r w:rsidRPr="00243D87">
        <w:rPr>
          <w:b/>
          <w:color w:val="000000"/>
          <w:sz w:val="28"/>
          <w:szCs w:val="28"/>
        </w:rPr>
        <w:t>218 989,00</w:t>
      </w:r>
      <w:r w:rsidRPr="00243D87">
        <w:rPr>
          <w:color w:val="000000"/>
          <w:sz w:val="28"/>
          <w:szCs w:val="28"/>
        </w:rPr>
        <w:t xml:space="preserve"> руб. Выявлена ошибка прошлых лет.         Задолженность образовалась  после камеральной проверки ИФНС по г. Домодедово в течение 2022 года. (МКУ «РОЗ») (ф.0503173 код причины – 03)</w:t>
      </w:r>
    </w:p>
    <w:p w:rsidR="001245E7" w:rsidRPr="00243D87" w:rsidRDefault="00F73AFA" w:rsidP="00640E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счету 1.206.24 000</w:t>
      </w:r>
      <w:r w:rsidR="00042AD9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«Расчеты по авансам по арендной плате за пользование имуществом иными нефинансовыми организациями» уменьшение в сумме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225 000,00 руб. </w:t>
      </w:r>
      <w:r w:rsidR="00042AD9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осстановлены утерянные документы для списания</w:t>
      </w:r>
      <w:proofErr w:type="gramStart"/>
      <w:r w:rsidR="00042AD9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41CB4"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="001245E7" w:rsidRPr="00243D87">
        <w:rPr>
          <w:rFonts w:ascii="Times New Roman" w:hAnsi="Times New Roman" w:cs="Times New Roman"/>
          <w:color w:val="000000"/>
          <w:sz w:val="28"/>
          <w:szCs w:val="28"/>
        </w:rPr>
        <w:t>.0503173 код причины - 03)</w:t>
      </w:r>
      <w:r w:rsidR="007B275D" w:rsidRPr="00243D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7154" w:rsidRPr="00243D87" w:rsidRDefault="00597154" w:rsidP="005971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D87">
        <w:rPr>
          <w:color w:val="000000"/>
          <w:sz w:val="28"/>
          <w:szCs w:val="28"/>
        </w:rPr>
        <w:t xml:space="preserve">          -  счет «Финансовые вложения в активы» (021500000) уменьшение на сумму </w:t>
      </w:r>
      <w:r w:rsidRPr="00243D87">
        <w:rPr>
          <w:b/>
          <w:color w:val="000000"/>
          <w:sz w:val="28"/>
          <w:szCs w:val="28"/>
        </w:rPr>
        <w:t>45 346 013,04</w:t>
      </w:r>
      <w:r w:rsidRPr="00243D87">
        <w:rPr>
          <w:color w:val="000000"/>
          <w:sz w:val="28"/>
          <w:szCs w:val="28"/>
        </w:rPr>
        <w:t xml:space="preserve"> руб.</w:t>
      </w:r>
    </w:p>
    <w:p w:rsidR="00597154" w:rsidRPr="00243D87" w:rsidRDefault="00597154" w:rsidP="005971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D87">
        <w:rPr>
          <w:color w:val="000000"/>
          <w:sz w:val="28"/>
          <w:szCs w:val="28"/>
        </w:rPr>
        <w:t xml:space="preserve">          Уменьшение остатка </w:t>
      </w:r>
      <w:r w:rsidRPr="00243D87">
        <w:rPr>
          <w:sz w:val="28"/>
          <w:szCs w:val="28"/>
        </w:rPr>
        <w:t>по счету 215 32</w:t>
      </w:r>
      <w:r w:rsidR="00514794" w:rsidRPr="00243D87">
        <w:rPr>
          <w:sz w:val="28"/>
          <w:szCs w:val="28"/>
        </w:rPr>
        <w:t xml:space="preserve"> 000</w:t>
      </w:r>
      <w:r w:rsidRPr="00243D87">
        <w:rPr>
          <w:sz w:val="28"/>
          <w:szCs w:val="28"/>
        </w:rPr>
        <w:t xml:space="preserve"> </w:t>
      </w:r>
      <w:r w:rsidRPr="00243D87">
        <w:rPr>
          <w:color w:val="000000"/>
          <w:sz w:val="28"/>
          <w:szCs w:val="28"/>
        </w:rPr>
        <w:t>произведено по причине возврата неиспользованных остатков средств субсидии на капитальный ремонт котельных и строительство очистных сооружений: от МУП «</w:t>
      </w:r>
      <w:r w:rsidRPr="00243D87">
        <w:rPr>
          <w:sz w:val="28"/>
          <w:szCs w:val="28"/>
        </w:rPr>
        <w:t>Теплосеть</w:t>
      </w:r>
      <w:r w:rsidR="002602FA" w:rsidRPr="00243D87">
        <w:rPr>
          <w:sz w:val="28"/>
          <w:szCs w:val="28"/>
        </w:rPr>
        <w:t>»</w:t>
      </w:r>
      <w:r w:rsidRPr="00243D87">
        <w:rPr>
          <w:sz w:val="28"/>
          <w:szCs w:val="28"/>
        </w:rPr>
        <w:t xml:space="preserve">  в сумме</w:t>
      </w:r>
      <w:r w:rsidRPr="00243D87">
        <w:rPr>
          <w:color w:val="FF0000"/>
          <w:sz w:val="28"/>
          <w:szCs w:val="28"/>
        </w:rPr>
        <w:t xml:space="preserve"> </w:t>
      </w:r>
      <w:r w:rsidRPr="00243D87">
        <w:rPr>
          <w:color w:val="000000"/>
          <w:sz w:val="28"/>
          <w:szCs w:val="28"/>
        </w:rPr>
        <w:t>2 713 943,60 руб., от МУП «</w:t>
      </w:r>
      <w:r w:rsidRPr="00243D87">
        <w:rPr>
          <w:sz w:val="28"/>
          <w:szCs w:val="28"/>
        </w:rPr>
        <w:t>Водоканал»  в сумме</w:t>
      </w:r>
      <w:r w:rsidRPr="00243D87">
        <w:rPr>
          <w:color w:val="FF0000"/>
          <w:sz w:val="28"/>
          <w:szCs w:val="28"/>
        </w:rPr>
        <w:t xml:space="preserve"> </w:t>
      </w:r>
      <w:r w:rsidRPr="00243D87">
        <w:rPr>
          <w:color w:val="000000"/>
          <w:sz w:val="28"/>
          <w:szCs w:val="28"/>
        </w:rPr>
        <w:t xml:space="preserve">42 632 069,44 руб. (ф.0503173 код причины </w:t>
      </w:r>
      <w:r w:rsidR="008F3976" w:rsidRPr="00243D87">
        <w:rPr>
          <w:color w:val="000000"/>
          <w:sz w:val="28"/>
          <w:szCs w:val="28"/>
        </w:rPr>
        <w:t>–</w:t>
      </w:r>
      <w:r w:rsidRPr="00243D87">
        <w:rPr>
          <w:color w:val="000000"/>
          <w:sz w:val="28"/>
          <w:szCs w:val="28"/>
        </w:rPr>
        <w:t xml:space="preserve"> 03</w:t>
      </w:r>
      <w:r w:rsidR="008F3976" w:rsidRPr="00243D87">
        <w:rPr>
          <w:color w:val="000000"/>
          <w:sz w:val="28"/>
          <w:szCs w:val="28"/>
        </w:rPr>
        <w:t>.1</w:t>
      </w:r>
      <w:r w:rsidRPr="00243D87">
        <w:rPr>
          <w:color w:val="000000"/>
          <w:sz w:val="28"/>
          <w:szCs w:val="28"/>
        </w:rPr>
        <w:t>); </w:t>
      </w:r>
    </w:p>
    <w:p w:rsidR="00597154" w:rsidRPr="00243D87" w:rsidRDefault="00597154" w:rsidP="00597154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- счет «К</w:t>
      </w:r>
      <w:r w:rsidR="009E5999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ред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иторская задолженность» (020500000,020900000)</w:t>
      </w:r>
      <w:r w:rsidR="00851DCA"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уменьшение на сумму </w:t>
      </w:r>
      <w:r w:rsidRPr="00243D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1 298 858,82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Допущена ошибка при применении КИСЭ по одному и тому же контрагенту </w:t>
      </w:r>
      <w:r w:rsidRPr="00243D87">
        <w:rPr>
          <w:rFonts w:ascii="Times New Roman" w:hAnsi="Times New Roman" w:cs="Times New Roman"/>
          <w:color w:val="000000"/>
          <w:sz w:val="28"/>
          <w:szCs w:val="28"/>
        </w:rPr>
        <w:t>(ф.0503173 код причины – 03)</w:t>
      </w:r>
      <w:r w:rsidRPr="00243D8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3AAA" w:rsidRPr="00243D87" w:rsidRDefault="00143D81" w:rsidP="00046E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(уменьшения) остатков по </w:t>
      </w:r>
      <w:proofErr w:type="spellStart"/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забалансовым</w:t>
      </w:r>
      <w:proofErr w:type="spellEnd"/>
      <w:r w:rsidRPr="00243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счетам на начало отчетного года по сравнению с остатками на конец предыдущего отчетного периода не производилось.</w:t>
      </w:r>
      <w:r w:rsidR="003E3AAA" w:rsidRPr="00243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0D10" w:rsidRPr="00243D87" w:rsidRDefault="00143D81" w:rsidP="00600D1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D87">
        <w:rPr>
          <w:color w:val="000000"/>
          <w:sz w:val="28"/>
          <w:szCs w:val="28"/>
        </w:rPr>
        <w:t xml:space="preserve">         </w:t>
      </w:r>
      <w:r w:rsidR="00600D10" w:rsidRPr="00243D87">
        <w:rPr>
          <w:color w:val="000000"/>
          <w:sz w:val="28"/>
          <w:szCs w:val="28"/>
        </w:rPr>
        <w:t>В целях составления годовой бюджетной отчётности проведена инвентаризация капитальных вложений. По результатам проведенной инвентаризации расхождений с данными бухгалтерского учета не выявлено.</w:t>
      </w:r>
    </w:p>
    <w:p w:rsidR="00600D10" w:rsidRPr="00243D87" w:rsidRDefault="00600D10" w:rsidP="00600D10">
      <w:pPr>
        <w:pStyle w:val="ac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243D87">
        <w:rPr>
          <w:color w:val="000000"/>
          <w:sz w:val="28"/>
          <w:szCs w:val="28"/>
          <w:shd w:val="clear" w:color="auto" w:fill="FFFFFF"/>
        </w:rPr>
        <w:t xml:space="preserve">       </w:t>
      </w:r>
      <w:r w:rsidR="00046EB4" w:rsidRPr="00243D87">
        <w:rPr>
          <w:color w:val="000000"/>
          <w:sz w:val="28"/>
          <w:szCs w:val="28"/>
          <w:shd w:val="clear" w:color="auto" w:fill="FFFFFF"/>
        </w:rPr>
        <w:t xml:space="preserve">  </w:t>
      </w:r>
      <w:r w:rsidR="00640E03" w:rsidRPr="00243D87">
        <w:rPr>
          <w:color w:val="000000"/>
          <w:sz w:val="28"/>
          <w:szCs w:val="28"/>
          <w:shd w:val="clear" w:color="auto" w:fill="FFFFFF"/>
        </w:rPr>
        <w:t xml:space="preserve"> </w:t>
      </w:r>
      <w:r w:rsidRPr="00243D87">
        <w:rPr>
          <w:color w:val="000000"/>
          <w:sz w:val="28"/>
          <w:szCs w:val="28"/>
          <w:shd w:val="clear" w:color="auto" w:fill="FFFFFF"/>
        </w:rPr>
        <w:t>На начало отчетного периода показатели по капитальным вложениям в объекты недвижимого имущества с показателями кодов «05», «12», «21», «28» отсутствуют.</w:t>
      </w:r>
      <w:r w:rsidRPr="00243D87">
        <w:rPr>
          <w:b/>
          <w:color w:val="000000"/>
          <w:sz w:val="28"/>
          <w:szCs w:val="28"/>
          <w:shd w:val="clear" w:color="auto" w:fill="FFFFFF"/>
        </w:rPr>
        <w:t xml:space="preserve">       </w:t>
      </w:r>
    </w:p>
    <w:p w:rsidR="007C75E1" w:rsidRPr="00243D87" w:rsidRDefault="000F6C9C" w:rsidP="00640E0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</w:t>
      </w:r>
      <w:r w:rsidR="007C75E1"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ожения в объекты недвижимого имущества,</w:t>
      </w:r>
      <w:r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75E1"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</w:t>
      </w:r>
      <w:r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7C75E1"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незавершенного строительства</w:t>
      </w:r>
      <w:r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01.01.2023 г. составили 1 401 456 199,15 ру</w:t>
      </w:r>
      <w:r w:rsidR="00851DCA"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б., что на 959 229 494 ,74 </w:t>
      </w:r>
      <w:r w:rsidR="00851DCA" w:rsidRPr="00243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</w:t>
      </w:r>
      <w:r w:rsidRPr="00243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 </w:t>
      </w:r>
      <w:r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сравнению с показателями на начало года. Увеличение произошло за счет увеличения объектов </w:t>
      </w:r>
      <w:r w:rsidR="00963982" w:rsidRPr="00243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незавершенного строительства.</w:t>
      </w:r>
    </w:p>
    <w:p w:rsidR="007C75E1" w:rsidRPr="00243D87" w:rsidRDefault="00600D10" w:rsidP="00094188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3D87"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r w:rsidR="007C75E1" w:rsidRPr="00243D87">
        <w:rPr>
          <w:b/>
          <w:bCs/>
          <w:color w:val="000000"/>
          <w:sz w:val="28"/>
          <w:szCs w:val="28"/>
        </w:rPr>
        <w:t xml:space="preserve"> </w:t>
      </w:r>
      <w:r w:rsidR="00046EB4" w:rsidRPr="00243D8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C75E1" w:rsidRPr="00243D87">
        <w:rPr>
          <w:b/>
          <w:color w:val="000000"/>
          <w:sz w:val="28"/>
          <w:szCs w:val="28"/>
        </w:rPr>
        <w:t>Канализационная насосная станция производительностью 4500 метра кубических в сутки</w:t>
      </w:r>
      <w:r w:rsidR="007C75E1" w:rsidRPr="00243D87">
        <w:rPr>
          <w:color w:val="000000"/>
          <w:sz w:val="28"/>
          <w:szCs w:val="28"/>
        </w:rPr>
        <w:t xml:space="preserve"> (Московская область, г. Домодедово, </w:t>
      </w:r>
      <w:proofErr w:type="spellStart"/>
      <w:r w:rsidR="007C75E1" w:rsidRPr="00243D87">
        <w:rPr>
          <w:color w:val="000000"/>
          <w:sz w:val="28"/>
          <w:szCs w:val="28"/>
        </w:rPr>
        <w:t>мкр</w:t>
      </w:r>
      <w:proofErr w:type="spellEnd"/>
      <w:r w:rsidR="007C75E1" w:rsidRPr="00243D87">
        <w:rPr>
          <w:color w:val="000000"/>
          <w:sz w:val="28"/>
          <w:szCs w:val="28"/>
        </w:rPr>
        <w:t>.</w:t>
      </w:r>
      <w:proofErr w:type="gramEnd"/>
      <w:r w:rsidR="007C75E1" w:rsidRPr="00243D87">
        <w:rPr>
          <w:color w:val="000000"/>
          <w:sz w:val="28"/>
          <w:szCs w:val="28"/>
        </w:rPr>
        <w:t xml:space="preserve"> </w:t>
      </w:r>
      <w:proofErr w:type="gramStart"/>
      <w:r w:rsidR="007C75E1" w:rsidRPr="00243D87">
        <w:rPr>
          <w:color w:val="000000"/>
          <w:sz w:val="28"/>
          <w:szCs w:val="28"/>
        </w:rPr>
        <w:t>Западный, ул. Текстильщиков).</w:t>
      </w:r>
      <w:proofErr w:type="gramEnd"/>
      <w:r w:rsidR="007C75E1" w:rsidRPr="00243D87">
        <w:rPr>
          <w:color w:val="000000"/>
          <w:sz w:val="28"/>
          <w:szCs w:val="28"/>
        </w:rPr>
        <w:t xml:space="preserve"> </w:t>
      </w:r>
      <w:r w:rsidR="007C75E1" w:rsidRPr="00243D87">
        <w:rPr>
          <w:b/>
          <w:color w:val="000000"/>
          <w:sz w:val="28"/>
          <w:szCs w:val="28"/>
        </w:rPr>
        <w:t>Строительство</w:t>
      </w:r>
      <w:r w:rsidR="007C75E1" w:rsidRPr="00243D87">
        <w:rPr>
          <w:color w:val="000000"/>
          <w:sz w:val="28"/>
          <w:szCs w:val="28"/>
        </w:rPr>
        <w:t>.</w:t>
      </w:r>
    </w:p>
    <w:p w:rsidR="007C75E1" w:rsidRPr="00243D87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046EB4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завершено в 2020 году. Возникла необходимость в проведении работ по модернизации автоматики управления насосами для обеспечения бесперебойной работы оборудования от трех независимых источников питания. Доведение дополнительных средств на проведение модернизации   на 1 квартал 2023 года.</w:t>
      </w:r>
    </w:p>
    <w:p w:rsidR="007C75E1" w:rsidRPr="00243D87" w:rsidRDefault="007C75E1" w:rsidP="00640E03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6EB4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24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6EB4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Территории модульного быстровозводимого здания пожарного депо на 2 этажа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142000, Московская область,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Домодедово, д.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Курганье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7C75E1" w:rsidP="007C75E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46EB4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завершено в 2018 году. В настоящее время проводятся регламентные процедуры по передаче объекта в муниципальную казну.</w:t>
      </w: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6EB4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046EB4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640E03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катодной защиты 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142000, Московская область, г. Домодедово, микрорайон Северный, ул. Советская). </w:t>
      </w:r>
      <w:r w:rsidR="007C75E1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Реконструкция.</w:t>
      </w:r>
    </w:p>
    <w:p w:rsidR="007C75E1" w:rsidRPr="00D26A79" w:rsidRDefault="007C75E1" w:rsidP="00046EB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6EB4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объекта завершена в 2018 году. В настоящее время проводятся регламентные процедуры по передаче объекта в муниципальную казну.</w:t>
      </w:r>
    </w:p>
    <w:p w:rsidR="00094188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46EB4" w:rsidRPr="00D2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7C75E1" w:rsidP="000941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Незавершенное строительство "Нежилое здание (детский сад на 95 мест</w:t>
      </w:r>
      <w:r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)"</w:t>
      </w:r>
      <w:r w:rsidR="00904937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D1F90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г. Домодедово, д. Красное</w:t>
      </w:r>
      <w:r w:rsidR="00CD1F90" w:rsidRPr="00D26A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Корректировка проектно-сметной документации</w:t>
      </w:r>
      <w:r w:rsidR="00CD1F90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94188" w:rsidRPr="00D26A79" w:rsidRDefault="00CD1F90" w:rsidP="00D26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6EB4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 муниципальный контракт от 17.03.2022 № 8-22К на выполнение работ по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126 010 925,68 рублей, в том числе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 в сумме 32 762 840,68 рублей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 в сумме 93 052 076,68 рублей. Выплачен аванс в сумме 32 762 840,68 рублей.</w:t>
      </w:r>
      <w:r w:rsidR="00904937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C75E1" w:rsidRPr="00D26A79" w:rsidRDefault="00904937" w:rsidP="00D26A7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Автодорога 2-я Центральная от пересечения с ул. Гагарина</w:t>
      </w:r>
      <w:r w:rsidR="00170A32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70A32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 автомобильной дороги по ул. 2-я Центральная от пересечения с ул. Гагарина по улицам 1-я Коммунистическая, Северная, Краснодарская до Каширского шоссе км.38,420):</w:t>
      </w:r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Домодедово</w:t>
      </w:r>
      <w:proofErr w:type="gramStart"/>
      <w:r w:rsidR="00CD1F9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роектно</w:t>
      </w:r>
      <w:proofErr w:type="spellEnd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-сметная документация</w:t>
      </w:r>
      <w:r w:rsidR="00CD1F9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CD1F90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F6415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 контракт от 03.03.2022 № 5-22К на корректировку проектно-сметной документации </w:t>
      </w:r>
      <w:r w:rsidR="00BF6415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70A32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</w:t>
      </w:r>
      <w:r w:rsidR="00BF6415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14 500 000,00 рублей. 20.10.2022 года получено положительное заключение повторной государственной экспертизы проектной документации и результатов инженерных изысканий. В результате, необходимо разделить проект на два титула (этапа): </w:t>
      </w: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- строительство автомобильной дороги  в границах 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планировки территории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межевания территории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автодороги</w:t>
      </w:r>
      <w:r w:rsidR="00BF6415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75E1" w:rsidRPr="00D26A79" w:rsidRDefault="007C75E1" w:rsidP="007B428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- строительство автомобильной дороги  в границах 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планировки территории и проекта межевания территории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автодороги.</w:t>
      </w:r>
      <w:r w:rsidR="001912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1912F0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DB554D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Канализационная насосная станция производительностью 4500 метра кубических в сутки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(Московская область, г.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Западный, ул. Текстильщиков).</w:t>
      </w:r>
      <w:proofErr w:type="gramEnd"/>
      <w:r w:rsidR="009E09B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Корректировка проекта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9E09B3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Окончательная реализация проекта запланирована на 2023 год, после проведения работ по модернизации автоматики управления насосами для обеспечения бесперебойной работы оборудования от трех независимых источников питания.</w:t>
      </w:r>
    </w:p>
    <w:p w:rsidR="007C75E1" w:rsidRPr="00D26A79" w:rsidRDefault="009E09B3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9E09B3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Площадь перед зданием почты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г. Домодедово, ул. Каширское шоссе, д. 62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9E09B3" w:rsidP="0064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объекта завершено в 2019 году. Объект частично передан в Комитет по управлению имуществом Администрации городского округа Домодедово Московской области с балансовой стоимостью 53 781 499,61 руб.</w:t>
      </w:r>
    </w:p>
    <w:p w:rsidR="007C75E1" w:rsidRPr="00D26A79" w:rsidRDefault="009E09B3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проводятся регламентные процедуры по передаче уличного освещения и системы видеонаблюдения на сумму 12 612 946,62 руб. в муниципальную казну.</w:t>
      </w:r>
    </w:p>
    <w:p w:rsidR="007C75E1" w:rsidRPr="00D26A79" w:rsidRDefault="009E09B3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5E1" w:rsidRPr="00D26A79" w:rsidRDefault="009E09B3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B4EC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428B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Здание филиала "</w:t>
      </w:r>
      <w:proofErr w:type="spellStart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ГДКиС</w:t>
      </w:r>
      <w:proofErr w:type="spellEnd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"МИР" МБУ "ЦКД "Импульс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обл., г. Домодедово, Каширское шоссе, д. 100 "А"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EC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Капитальный ремонт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7C0" w:rsidRPr="00D26A79" w:rsidRDefault="009E09B3" w:rsidP="00F71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B4EC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выполнены работы по капитальному ремонту здания в сумме 88 069 007,48 рублей.</w:t>
      </w:r>
    </w:p>
    <w:p w:rsidR="007C75E1" w:rsidRPr="00D26A79" w:rsidRDefault="007C75E1" w:rsidP="00640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проведена корректировка проекта по объекту</w:t>
      </w:r>
      <w:r w:rsidR="009E09B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Архитектурно-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планировочные решения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территории перед зданием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ГДКиС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"Мир". </w:t>
      </w: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</w:t>
      </w:r>
      <w:r w:rsidR="00904937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программу внесены изменения. З</w:t>
      </w: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авершение работ планируется в 2023 году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7C0" w:rsidRPr="00D26A79" w:rsidRDefault="00F717C0" w:rsidP="007B42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EA2DD8" w:rsidP="007B42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Незавершенное строительство "Нежилое здание (детский сад на 95 мест</w:t>
      </w:r>
      <w:r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)"</w:t>
      </w:r>
      <w:r w:rsidR="00904937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область, г. Домодедово, д. Красное</w:t>
      </w:r>
      <w:r w:rsidRPr="00D26A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территории под строительство (вынос газопровода)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75E1" w:rsidRPr="00D26A79" w:rsidRDefault="007C75E1" w:rsidP="00640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 договор от 01.07.2021 № 06/3 277-8374-2021-КОМ с АО «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Мособлгаз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компенсацию убытков и затрат, вызванных реконструкцией (перекладкой) объекта газового хозяйства - газопровод высокого давления на сумму 7 128 570,34 рублей. В 2021 году работы по объекту восстановлены. Произведен авансовый платеж в сумме 7 128 570,34 рублей, фактические затраты составили 5 788 435,28 рублей. Внесены изменения в существенные условия договора о продлении срока до 31.12.2023 года в части исполнения обязательств контрагентом.</w:t>
      </w:r>
    </w:p>
    <w:p w:rsidR="00D82884" w:rsidRPr="00D26A79" w:rsidRDefault="007C75E1" w:rsidP="00D82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Здание для размещения МБУ "ЦКД "Импульс" филиала "Ильинский сельский дом культуры"</w:t>
      </w:r>
      <w:r w:rsidR="00EA2DD8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Домодедово, с.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Ильинское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улица Бригадная, 107с1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Капитальный ремонт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7C0" w:rsidRPr="00D26A79" w:rsidRDefault="007C75E1" w:rsidP="00D828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оказана услуга по разработке проектно-сметной документации. В 2022 году не получено положительное заключение после проведения государственной экспертизы проектно-сметной документации, в виду отсутствия договоров о технологическом присоединении объекта.</w:t>
      </w:r>
    </w:p>
    <w:p w:rsidR="007C75E1" w:rsidRPr="00D26A79" w:rsidRDefault="007C75E1" w:rsidP="00F717C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C0" w:rsidRPr="00D26A79" w:rsidRDefault="007C75E1" w:rsidP="00F71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Здание для размещения детского сада</w:t>
      </w:r>
      <w:r w:rsidR="00EA2DD8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г. Домодедово, ул. Каширское шоссе, д. 54-а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Капитальный ремонт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DD8" w:rsidRPr="00D26A79" w:rsidRDefault="007C75E1" w:rsidP="00F71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оказана услуга по разработке проектно-сметной документации на капитальный ремонт здания. В 2022 году заключен муниципальный контракт от 15.03.2022 № 7-22К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проектно-сметной документации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работ по капитальному ремонту здания для размещения детского сада </w:t>
      </w:r>
      <w:r w:rsidR="00EA2DD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89 312 914,17 рублей. </w:t>
      </w:r>
    </w:p>
    <w:p w:rsidR="00F717C0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Строительно-монтажные работы завершены. </w:t>
      </w:r>
    </w:p>
    <w:p w:rsidR="007C75E1" w:rsidRPr="00D26A79" w:rsidRDefault="00077ABF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управлению имуществом Администрации городского округа Домодедово Московской области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письмо от 26.01.2023 № 111–20Исх-31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принятии объекта в муниципальную собственность.</w:t>
      </w:r>
    </w:p>
    <w:p w:rsidR="00F717C0" w:rsidRPr="00D26A79" w:rsidRDefault="00F717C0" w:rsidP="00F71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7C0" w:rsidRPr="00D26A79" w:rsidRDefault="007C75E1" w:rsidP="00F71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Территория парка "Взлёт</w:t>
      </w: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r w:rsidR="00F24FF0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Авиационный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7C0" w:rsidRPr="00D26A79" w:rsidRDefault="007C75E1" w:rsidP="00F71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заключен долгосрочный муниципальный контракт от 25.03.2022 № 9-22К на выполнение работ по благоустройству территории парка "Взлет"</w:t>
      </w:r>
      <w:r w:rsidR="00F717C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микрорайоне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Авиационный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(участки: 50:28:0000000:55249; 50:28:0000000:55655; 50:28:0000000:55688; 50:28:0020803:2952) на сумму 682 406 959,56 рублей.</w:t>
      </w:r>
    </w:p>
    <w:p w:rsidR="007C75E1" w:rsidRPr="00D26A79" w:rsidRDefault="007C75E1" w:rsidP="00F71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01.01.2023г. произведен частичный зачет авансового платежа и оплата фактических затрат</w:t>
      </w:r>
      <w:r w:rsidR="00EC1532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6A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Строительно-монтажные работы ведутся. 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объе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вкл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ючен в Федеральный проект "Формирование комфортной городской среды" на 2022-2023 годы.</w:t>
      </w: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Съезд с автомобильной дороги М-4 "Дон" к улице Промышленная городского округа Домодедово в районе км 35+000 (слева)</w:t>
      </w:r>
      <w:r w:rsidR="00F717C0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F24FF0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городской округ Домодедово, город Домодедово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Строительство</w:t>
      </w:r>
      <w:r w:rsidR="00F24FF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FF0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заключен муниципальный контракт от 05.07.2021 № 33-21К на строительство съезда с автомобильной дороги М-4 «Дон» к улице Промышленная городского округа Домодедово в районе км 35+000 (слева) на сумму 211 370 520,06 рублей.</w:t>
      </w:r>
      <w:proofErr w:type="gramEnd"/>
    </w:p>
    <w:p w:rsidR="00F24FF0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Строительно-монтажные работы завершены. </w:t>
      </w:r>
    </w:p>
    <w:p w:rsidR="004251BA" w:rsidRPr="00D26A79" w:rsidRDefault="007C75E1" w:rsidP="00E42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Получено разрешение на ввод объекта в эксплуатацию от 30.12.202</w:t>
      </w:r>
      <w:r w:rsidR="00547044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50-ru50308000-007-2022.</w:t>
      </w:r>
    </w:p>
    <w:p w:rsidR="007C75E1" w:rsidRPr="00D26A79" w:rsidRDefault="00547044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управлению имуществом Администрации городского округа Домодедово Московской области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письмо от 13.01.2023 № 111–20Исх-10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принятии объекта в муниципальную собственность.</w:t>
      </w:r>
    </w:p>
    <w:p w:rsidR="00F717C0" w:rsidRPr="00D26A79" w:rsidRDefault="00F717C0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Водозаборный узел</w:t>
      </w:r>
      <w:r w:rsidR="004251BA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р-он Домодедовский, г.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Востряково</w:t>
      </w:r>
      <w:proofErr w:type="spellEnd"/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Строительство</w:t>
      </w:r>
      <w:r w:rsidR="004251BA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251BA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корректировка проектно-сметной документации, а также повторная государственная экспертиза проектной документации на сумму 12 924 009,55 рублей.</w:t>
      </w:r>
    </w:p>
    <w:p w:rsidR="007C75E1" w:rsidRPr="00D26A79" w:rsidRDefault="004251BA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аключен муниципальный контракт от 01.04.2022 № 11-22К на 2022 и </w:t>
      </w:r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A0A7B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A0A7B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0A7B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троительство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объекта: «Водозаборный узел в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Востряково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Ледовская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Домодедово, Московская область» на сумму 141 463 426,19 рублей. Строительная площадка передана. Работы подготовительного периода (разработка котлована) выполнены в полном объеме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едутся работы основного периода по внутренней отделке здания станции второго подъема и устройству фундаментов здания станции первого подъема.</w:t>
      </w: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Крытый футбольный манеж</w:t>
      </w:r>
      <w:r w:rsidR="004251BA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Северный, ул. 1-я Коммунистическая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Строительство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услуга по разработке проектно-сметной документации в сумме 31 947 011,12 рублей. Заключен долгосрочный муниципальный контракт от 25.04.2022 № 15-22К на строительство крытого футбольного манежа на сумму 504 068 874,98 рублей. Строительно-монтажные работы ведутся. Срок реализации проекта 2023 год.</w:t>
      </w:r>
    </w:p>
    <w:p w:rsidR="007C75E1" w:rsidRPr="00D26A79" w:rsidRDefault="007C75E1" w:rsidP="00F71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8A0A7B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Start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Физкультурно-оздоровительный комплекс с крытым катком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Домодедово,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Северный, ул. 1-я Коммунистическая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Строительство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1BA" w:rsidRPr="00D26A79" w:rsidRDefault="007C75E1" w:rsidP="008A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услуга по разработке проектно-сметной документации в сумме 21 881 493,29 рублей.</w:t>
      </w:r>
    </w:p>
    <w:p w:rsidR="007C75E1" w:rsidRPr="00D26A79" w:rsidRDefault="004251BA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 долгосрочный муниципальный контракт от 23.09.2022 № 45-22К на строительство физкультурно-оздоровительного комплекса с крытым катком по адресу: Московская область, г. Домодедово,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</w:t>
      </w:r>
      <w:proofErr w:type="gram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1-я Коммунистическая на сумму 717 696 045,95 рублей. Строительно-монтажные работы ведутся. Срок реализации проекта 2023 год.</w:t>
      </w:r>
    </w:p>
    <w:p w:rsidR="00094188" w:rsidRPr="00D26A79" w:rsidRDefault="00094188" w:rsidP="008A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5E1" w:rsidRPr="00D26A79" w:rsidRDefault="007C75E1" w:rsidP="008A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 сборных коллектора и две канализационных насосных станций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о. Домодедово, микрорайон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Востряково</w:t>
      </w:r>
      <w:proofErr w:type="spellEnd"/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Проектно-сметная документация</w:t>
      </w:r>
      <w:r w:rsidR="004251BA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75E1" w:rsidRPr="00D26A79" w:rsidRDefault="007C75E1" w:rsidP="008A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Проведена услуга по разработке проектно-сметной документации в сумме 6 454 682,72 рублей. Принято решение о необходимости проектирования сетей хозяйственно-бытовой канализации микрорайона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Востряково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Домодедово, Московской области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в сумме 79 000 000,00 рублей запланированы на 2024 год.</w:t>
      </w:r>
    </w:p>
    <w:p w:rsidR="007C75E1" w:rsidRPr="00D26A79" w:rsidRDefault="007C75E1" w:rsidP="008A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7C75E1" w:rsidP="008A0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Общеобразовательная школа на 550 мест</w:t>
      </w:r>
      <w:r w:rsidR="004251BA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Барыбино, ул. Макаренко</w:t>
      </w:r>
      <w:r w:rsidR="004251BA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9208AF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7E5DCC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роектно-изыскательские работы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строительство</w:t>
      </w:r>
      <w:r w:rsidR="007E5BF7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5DCC" w:rsidRPr="00D26A79" w:rsidRDefault="007C75E1" w:rsidP="0064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выносу ЛЭП-10кВ в сумме 2 342 480,38 рублей выполнены в полном объеме.</w:t>
      </w:r>
    </w:p>
    <w:p w:rsidR="007C75E1" w:rsidRPr="00D26A79" w:rsidRDefault="007C75E1" w:rsidP="00640E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 долгосрочный муниципальный контракт от 06.06.2022 № 24-22К «Общеобразовательная школа на 550 мест по адресу: Московская область, г. о.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Барыбино, ул. Макаренко (ПИР и строительство)» на сумму 833 463 007,45 рублей. В рамках заключенного контракта ведется разработка проектно-сметной документации. Срок реализации проекта 2024 год.</w:t>
      </w:r>
    </w:p>
    <w:p w:rsidR="008A0A7B" w:rsidRPr="00D26A79" w:rsidRDefault="008A0A7B" w:rsidP="008A0A7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</w:p>
    <w:p w:rsidR="007C75E1" w:rsidRPr="00D26A79" w:rsidRDefault="008A0A7B" w:rsidP="008A0A7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0E03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Привокзальная площадь</w:t>
      </w:r>
      <w:r w:rsidR="006D628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3236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г. Домодедово, ул. Корнеева</w:t>
      </w:r>
      <w:r w:rsidR="00E13236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</w:t>
      </w:r>
      <w:r w:rsidR="00E13236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E13236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Оказаны услуги по разработке проектно-сметной документации на сумму 7 200 000,00 рублей. Средства на выполнение работ по благоустройству запланированы на 2025 год в Федеральном проекте "Формирование комфортной городской среды" в сумме 212 400 000,00 рублей.</w:t>
      </w: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628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Парковочное пространство</w:t>
      </w:r>
      <w:r w:rsidR="006D628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Южны</w:t>
      </w: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F1318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28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Устройство</w:t>
      </w:r>
      <w:r w:rsidR="006D628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281" w:rsidRPr="00D26A79" w:rsidRDefault="006D628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устройству парковочного пространства выполнены в полном объеме на сумму 14 707 853,84 рублей.</w:t>
      </w: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28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28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управлению имуществом Администрации городского округа Домодедово Московской области</w:t>
      </w:r>
      <w:r w:rsidR="006D628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письмо от 26.01.2023 № 111–20Исх-30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принятии объекта в муниципальную собственность.</w:t>
      </w:r>
    </w:p>
    <w:p w:rsidR="007C75E1" w:rsidRPr="00D26A79" w:rsidRDefault="006D628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40E03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7C75E1" w:rsidRPr="00D26A79" w:rsidRDefault="006D6281" w:rsidP="00C05FA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40E03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Тюбинговая зона в новом лесопарке "</w:t>
      </w:r>
      <w:proofErr w:type="spellStart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Ушмарский</w:t>
      </w:r>
      <w:proofErr w:type="spellEnd"/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лес"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город Домодедово, микрорайон Западный «Городской лес»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Устройство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281" w:rsidRPr="00D26A79" w:rsidRDefault="006D628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устройству тюбинговой зоны в новом лесопарке "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Ушмарский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лес" выполнены в полном объеме на сумму 43 774 167,20 рублей.</w:t>
      </w:r>
    </w:p>
    <w:p w:rsidR="007C75E1" w:rsidRPr="00D26A79" w:rsidRDefault="006D628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E03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по управлению имуществом Администрации городского округа Домодедово Московской области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письмо от 05.12.2022 № 111–20Исх-368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объекта в муниципальную собственность.</w:t>
      </w:r>
    </w:p>
    <w:p w:rsidR="007C75E1" w:rsidRPr="00D26A79" w:rsidRDefault="007C75E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E1" w:rsidRPr="00D26A79" w:rsidRDefault="006D628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640E03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Дорожная и инженерная инфраструктура поселка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Домодедовский район, д.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Курганье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Капитальный ремонт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6D6281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D7198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Оказаны услуги по разработке проектно-сметной документации на сумму 12 000 000,00 рублей. Средства на выполнение работ по капитальному ремонту в сумме 100 000 000,00 рублей запланированы на 2023 год.</w:t>
      </w:r>
    </w:p>
    <w:p w:rsidR="007C75E1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Ограждение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обл., Домодедовский р-н, с. Введенское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6C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5E1" w:rsidRPr="00D2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</w:t>
      </w:r>
      <w:r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198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устройству ограждения выполнены в полном объеме на сумму 1 280 394,25 рублей.</w:t>
      </w:r>
    </w:p>
    <w:p w:rsidR="007C75E1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управлению имуществом Администрации городского округа Домодедово Московской области 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письмо от 12.01.2023 № 111–20Исх-6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объекта в муниципальную собственность.</w:t>
      </w:r>
    </w:p>
    <w:p w:rsidR="007C75E1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7C75E1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Дорожное покрытие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 область, г. Домодедово, ГПЗ "Константиново", Домодедовское шоссе, д. 4а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Благоустройство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благоустройству дорожного покрытия выполнены в полном объеме на сумму 6 253 382,82 рублей. Объе</w:t>
      </w:r>
      <w:proofErr w:type="gram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="000F16C0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оительства передан в МАОУ «Константиновская СОШ».</w:t>
      </w:r>
    </w:p>
    <w:p w:rsidR="007C75E1" w:rsidRPr="00D26A79" w:rsidRDefault="00DD7198" w:rsidP="007C7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DD7198" w:rsidRPr="00D26A79" w:rsidRDefault="00DD7198" w:rsidP="00DD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Наружное освещение</w:t>
      </w:r>
      <w:r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область, г. Домодедово, д. </w:t>
      </w:r>
      <w:proofErr w:type="spellStart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Акулинино</w:t>
      </w:r>
      <w:proofErr w:type="spell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Домодедовское шоссе, д. 4а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E1" w:rsidRPr="00D2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Капитальный ремонт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5E1" w:rsidRPr="00D26A79" w:rsidRDefault="00DD7198" w:rsidP="00722D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капитальному ремонту наружного освещения выполнены в полном объеме на сумму 6 420 425,21 рублей. </w:t>
      </w:r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proofErr w:type="gramStart"/>
      <w:r w:rsidR="007C75E1" w:rsidRPr="00D2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="007C75E1" w:rsidRPr="00D2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оительства передан в Администрацию городского округа Домодедово Московской области.</w:t>
      </w:r>
    </w:p>
    <w:p w:rsidR="00600D10" w:rsidRPr="00D26A79" w:rsidRDefault="00600D10" w:rsidP="00600D10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26A79">
        <w:rPr>
          <w:b/>
          <w:color w:val="000000"/>
          <w:sz w:val="28"/>
          <w:szCs w:val="28"/>
          <w:shd w:val="clear" w:color="auto" w:fill="FFFFFF"/>
        </w:rPr>
        <w:t xml:space="preserve">       </w:t>
      </w:r>
    </w:p>
    <w:p w:rsidR="00600D10" w:rsidRPr="00D26A79" w:rsidRDefault="00600D10" w:rsidP="00B770B0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A79">
        <w:rPr>
          <w:color w:val="000000"/>
          <w:sz w:val="28"/>
          <w:szCs w:val="28"/>
        </w:rPr>
        <w:t xml:space="preserve">       </w:t>
      </w:r>
      <w:r w:rsidRPr="00D26A79">
        <w:rPr>
          <w:b/>
          <w:color w:val="000000"/>
          <w:sz w:val="28"/>
          <w:szCs w:val="28"/>
        </w:rPr>
        <w:t xml:space="preserve">Социально реабилитационный  центр для несовершеннолетних </w:t>
      </w:r>
      <w:r w:rsidR="00C829C2" w:rsidRPr="00D26A79">
        <w:rPr>
          <w:b/>
          <w:sz w:val="28"/>
          <w:szCs w:val="28"/>
        </w:rPr>
        <w:t>«</w:t>
      </w:r>
      <w:r w:rsidRPr="00D26A79">
        <w:rPr>
          <w:b/>
          <w:sz w:val="28"/>
          <w:szCs w:val="28"/>
        </w:rPr>
        <w:t>Радуга</w:t>
      </w:r>
      <w:r w:rsidR="00C829C2" w:rsidRPr="00D26A79">
        <w:rPr>
          <w:b/>
          <w:sz w:val="28"/>
          <w:szCs w:val="28"/>
        </w:rPr>
        <w:t>»</w:t>
      </w:r>
      <w:r w:rsidRPr="00D26A79">
        <w:rPr>
          <w:sz w:val="28"/>
          <w:szCs w:val="28"/>
        </w:rPr>
        <w:t xml:space="preserve">, </w:t>
      </w:r>
      <w:r w:rsidRPr="00D26A79">
        <w:rPr>
          <w:color w:val="000000"/>
          <w:sz w:val="28"/>
          <w:szCs w:val="28"/>
        </w:rPr>
        <w:t xml:space="preserve">находящийся по адресу: Московская область, Домодедовский район, г. Домодедово, </w:t>
      </w:r>
      <w:proofErr w:type="spellStart"/>
      <w:r w:rsidRPr="00D26A79">
        <w:rPr>
          <w:color w:val="000000"/>
          <w:sz w:val="28"/>
          <w:szCs w:val="28"/>
        </w:rPr>
        <w:t>мкр</w:t>
      </w:r>
      <w:proofErr w:type="spellEnd"/>
      <w:r w:rsidRPr="00D26A79">
        <w:rPr>
          <w:color w:val="000000"/>
          <w:sz w:val="28"/>
          <w:szCs w:val="28"/>
        </w:rPr>
        <w:t xml:space="preserve">. Белые Столбы, владение СРЦН Радуга, стр.14 площадь 147,6 </w:t>
      </w:r>
      <w:proofErr w:type="spellStart"/>
      <w:r w:rsidRPr="00D26A79">
        <w:rPr>
          <w:color w:val="000000"/>
          <w:sz w:val="28"/>
          <w:szCs w:val="28"/>
        </w:rPr>
        <w:t>м.кв</w:t>
      </w:r>
      <w:proofErr w:type="spellEnd"/>
      <w:r w:rsidRPr="00D26A79">
        <w:rPr>
          <w:color w:val="000000"/>
          <w:sz w:val="28"/>
          <w:szCs w:val="28"/>
        </w:rPr>
        <w:t>.</w:t>
      </w:r>
      <w:r w:rsidR="00B770B0" w:rsidRPr="00D26A79">
        <w:rPr>
          <w:color w:val="000000"/>
          <w:sz w:val="28"/>
          <w:szCs w:val="28"/>
        </w:rPr>
        <w:t>,</w:t>
      </w:r>
      <w:r w:rsidRPr="00D26A79">
        <w:rPr>
          <w:color w:val="000000"/>
          <w:sz w:val="28"/>
          <w:szCs w:val="28"/>
        </w:rPr>
        <w:t xml:space="preserve"> </w:t>
      </w:r>
      <w:r w:rsidR="00B770B0" w:rsidRPr="00D26A79">
        <w:rPr>
          <w:color w:val="000000"/>
          <w:sz w:val="28"/>
          <w:szCs w:val="28"/>
        </w:rPr>
        <w:t>с</w:t>
      </w:r>
      <w:r w:rsidRPr="00D26A79">
        <w:rPr>
          <w:color w:val="000000"/>
          <w:sz w:val="28"/>
          <w:szCs w:val="28"/>
        </w:rPr>
        <w:t>тоимость</w:t>
      </w:r>
      <w:r w:rsidR="00B770B0" w:rsidRPr="00D26A79">
        <w:rPr>
          <w:color w:val="000000"/>
          <w:sz w:val="28"/>
          <w:szCs w:val="28"/>
        </w:rPr>
        <w:t>ю</w:t>
      </w:r>
      <w:r w:rsidRPr="00D26A79">
        <w:rPr>
          <w:color w:val="000000"/>
          <w:sz w:val="28"/>
          <w:szCs w:val="28"/>
        </w:rPr>
        <w:t xml:space="preserve"> 406 825,20 руб.</w:t>
      </w:r>
      <w:r w:rsidR="00B770B0" w:rsidRPr="00D26A79">
        <w:rPr>
          <w:color w:val="000000"/>
          <w:sz w:val="28"/>
          <w:szCs w:val="28"/>
        </w:rPr>
        <w:t xml:space="preserve">, </w:t>
      </w:r>
      <w:proofErr w:type="gramStart"/>
      <w:r w:rsidRPr="00D26A79">
        <w:rPr>
          <w:color w:val="000000"/>
          <w:sz w:val="28"/>
          <w:szCs w:val="28"/>
        </w:rPr>
        <w:t>исключен</w:t>
      </w:r>
      <w:proofErr w:type="gramEnd"/>
      <w:r w:rsidRPr="00D26A79">
        <w:rPr>
          <w:color w:val="000000"/>
          <w:sz w:val="28"/>
          <w:szCs w:val="28"/>
        </w:rPr>
        <w:t xml:space="preserve"> из реестра муниципальной собственности</w:t>
      </w:r>
      <w:r w:rsidR="00B770B0" w:rsidRPr="00D26A79">
        <w:rPr>
          <w:color w:val="000000"/>
          <w:sz w:val="28"/>
          <w:szCs w:val="28"/>
        </w:rPr>
        <w:t>, на основании акта обследования и выписки из ЕГРН.</w:t>
      </w:r>
    </w:p>
    <w:p w:rsidR="001245E7" w:rsidRPr="00D26A79" w:rsidRDefault="001245E7" w:rsidP="00150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79">
        <w:rPr>
          <w:rFonts w:ascii="Times New Roman" w:hAnsi="Times New Roman" w:cs="Times New Roman"/>
          <w:sz w:val="28"/>
          <w:szCs w:val="28"/>
        </w:rPr>
        <w:t>В 202</w:t>
      </w:r>
      <w:r w:rsidR="00722D23" w:rsidRPr="00D26A79">
        <w:rPr>
          <w:rFonts w:ascii="Times New Roman" w:hAnsi="Times New Roman" w:cs="Times New Roman"/>
          <w:sz w:val="28"/>
          <w:szCs w:val="28"/>
        </w:rPr>
        <w:t>2</w:t>
      </w:r>
      <w:r w:rsidRPr="00D26A79">
        <w:rPr>
          <w:rFonts w:ascii="Times New Roman" w:hAnsi="Times New Roman" w:cs="Times New Roman"/>
          <w:sz w:val="28"/>
          <w:szCs w:val="28"/>
        </w:rPr>
        <w:t xml:space="preserve"> году Администрацией городского округа Домодедово были произведены капитальные вложения </w:t>
      </w:r>
      <w:r w:rsidR="002F6EC6" w:rsidRPr="00D26A79">
        <w:rPr>
          <w:rFonts w:ascii="Times New Roman" w:hAnsi="Times New Roman" w:cs="Times New Roman"/>
          <w:sz w:val="28"/>
          <w:szCs w:val="28"/>
        </w:rPr>
        <w:t>на</w:t>
      </w:r>
      <w:r w:rsidRPr="00D26A79">
        <w:rPr>
          <w:rFonts w:ascii="Times New Roman" w:hAnsi="Times New Roman" w:cs="Times New Roman"/>
          <w:sz w:val="28"/>
          <w:szCs w:val="28"/>
        </w:rPr>
        <w:t xml:space="preserve"> сумм</w:t>
      </w:r>
      <w:r w:rsidR="002F6EC6" w:rsidRPr="00D26A79">
        <w:rPr>
          <w:rFonts w:ascii="Times New Roman" w:hAnsi="Times New Roman" w:cs="Times New Roman"/>
          <w:sz w:val="28"/>
          <w:szCs w:val="28"/>
        </w:rPr>
        <w:t>у</w:t>
      </w:r>
      <w:r w:rsidRPr="00D26A79">
        <w:rPr>
          <w:rFonts w:ascii="Times New Roman" w:hAnsi="Times New Roman" w:cs="Times New Roman"/>
          <w:sz w:val="28"/>
          <w:szCs w:val="28"/>
        </w:rPr>
        <w:t xml:space="preserve"> </w:t>
      </w:r>
      <w:r w:rsidR="002F6EC6" w:rsidRPr="00D26A79">
        <w:rPr>
          <w:rFonts w:ascii="Times New Roman" w:hAnsi="Times New Roman" w:cs="Times New Roman"/>
          <w:sz w:val="28"/>
          <w:szCs w:val="28"/>
        </w:rPr>
        <w:t>14 778 379,3</w:t>
      </w:r>
      <w:r w:rsidRPr="00D26A79">
        <w:rPr>
          <w:rFonts w:ascii="Times New Roman" w:hAnsi="Times New Roman" w:cs="Times New Roman"/>
          <w:sz w:val="28"/>
          <w:szCs w:val="28"/>
        </w:rPr>
        <w:t>руб., в том числе:</w:t>
      </w:r>
    </w:p>
    <w:p w:rsidR="00FE021B" w:rsidRPr="00D26A79" w:rsidRDefault="002F6EC6" w:rsidP="00FE0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- р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еконструкция и строительство объектов уличного освещения в городском округе Домодедово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Работы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выполнены в полном объеме на сумму 13 070 607,43 руб.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бъекты поставлены на баланс Администрации городского округа Домодедово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E021B" w:rsidRPr="00D26A79" w:rsidRDefault="00FE021B" w:rsidP="00FE0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F6EC6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реконструкция освещения детских игровых площадок по адресу</w:t>
      </w:r>
      <w:r w:rsidR="002F6EC6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г.о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Домодедово, </w:t>
      </w:r>
      <w:proofErr w:type="spellStart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Центральный, ул. Каширское ш</w:t>
      </w:r>
      <w:r w:rsidR="002F6EC6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оссе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2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C829C2" w:rsidRPr="00D2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D26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6EC6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№95, 95А, 97, 97А на сумму 167 463,28 руб.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6EC6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аботы выполнены в полном объеме</w:t>
      </w:r>
      <w:r w:rsidR="002F6EC6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E021B" w:rsidRPr="00D26A79" w:rsidRDefault="002F6EC6" w:rsidP="006F2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строительство площадки для забора воды по адресу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г.о</w:t>
      </w:r>
      <w:proofErr w:type="spellEnd"/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Домодедово, с. Михайловское на сумму 1 540 308,59 руб. </w:t>
      </w:r>
      <w:r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аботы завершены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бъект на балансе Администрации городского округа Домодедово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следующем отчетном периоде</w:t>
      </w:r>
      <w:r w:rsidR="006F244E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произведена передача объекта на баланс Комитета по управлению имуществом.</w:t>
      </w:r>
      <w:r w:rsidR="00FE021B" w:rsidRPr="00D2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F2A55" w:rsidRPr="00D26A79" w:rsidRDefault="001245E7" w:rsidP="00430C5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Комитетом по управлению имуществом Администрации городского округа </w:t>
      </w:r>
      <w:r w:rsidR="00B770B0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>приобретен</w:t>
      </w:r>
      <w:r w:rsidR="0009272B" w:rsidRPr="00D26A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A55" w:rsidRPr="00D26A7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272B" w:rsidRPr="00D26A7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квартир</w:t>
      </w:r>
      <w:r w:rsidR="0009272B" w:rsidRPr="00D26A79">
        <w:rPr>
          <w:rFonts w:ascii="Times New Roman" w:hAnsi="Times New Roman" w:cs="Times New Roman"/>
          <w:color w:val="000000"/>
          <w:sz w:val="28"/>
          <w:szCs w:val="28"/>
        </w:rPr>
        <w:t>ы на сумму 139 173 989,35 руб.</w:t>
      </w:r>
      <w:r w:rsidR="000F2A55" w:rsidRPr="00D26A79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1245E7" w:rsidRPr="00D26A79" w:rsidRDefault="000F2A55" w:rsidP="00430C5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- 18 квартир </w:t>
      </w:r>
      <w:r w:rsidR="001245E7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детям-сиротам на сумму </w:t>
      </w:r>
      <w:r w:rsidR="00B770B0" w:rsidRPr="00D26A79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1245E7" w:rsidRPr="00D26A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70B0" w:rsidRPr="00D26A79">
        <w:rPr>
          <w:rFonts w:ascii="Times New Roman" w:hAnsi="Times New Roman" w:cs="Times New Roman"/>
          <w:color w:val="000000"/>
          <w:sz w:val="28"/>
          <w:szCs w:val="28"/>
        </w:rPr>
        <w:t>182</w:t>
      </w:r>
      <w:r w:rsidR="001245E7" w:rsidRPr="00D26A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70B0" w:rsidRPr="00D26A79">
        <w:rPr>
          <w:rFonts w:ascii="Times New Roman" w:hAnsi="Times New Roman" w:cs="Times New Roman"/>
          <w:color w:val="000000"/>
          <w:sz w:val="28"/>
          <w:szCs w:val="28"/>
        </w:rPr>
        <w:t>960</w:t>
      </w:r>
      <w:r w:rsidR="001245E7" w:rsidRPr="00D26A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70B0" w:rsidRPr="00D26A79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1245E7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722D23" w:rsidRPr="00D26A79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0F2A55" w:rsidRPr="00D26A79" w:rsidRDefault="000F2A55" w:rsidP="00430C5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272B" w:rsidRPr="00D26A79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9272B" w:rsidRPr="00D26A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9272B" w:rsidRPr="00D26A79">
        <w:rPr>
          <w:rFonts w:ascii="Times New Roman" w:hAnsi="Times New Roman" w:cs="Times New Roman"/>
          <w:color w:val="FFFFFF" w:themeColor="background1"/>
          <w:sz w:val="28"/>
          <w:szCs w:val="28"/>
        </w:rPr>
        <w:t>-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>квартир для переселения граждан из аварийного фонда</w:t>
      </w:r>
      <w:r w:rsidR="0009272B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у собственников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09272B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57 991 029,00 руб.</w:t>
      </w:r>
    </w:p>
    <w:p w:rsidR="001245E7" w:rsidRPr="00D26A79" w:rsidRDefault="001245E7" w:rsidP="00430C53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Объекты приняты к учету в муниципальную казну.</w:t>
      </w:r>
    </w:p>
    <w:p w:rsidR="001245E7" w:rsidRPr="00D26A79" w:rsidRDefault="001245E7" w:rsidP="001245E7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6A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объекты недвижимого имущества приняты на баланс. Показатели по капитальным вложениям в объекты недвижимого имущества на конец отчетного периода отсутствуют.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Информация о суммах денежных потоков между субъектом отчетности и организацией (при условии, если доля участия субъекта отчетности в капитале (имуществе) организации составляет более 20 процентов голосующих акций (долей, паев, вкладов)), по направлениям поступлений и выбытий денежных средств, перечисленным в   Федеральном Стандарте "Отчет о движении денежных средств", представлена в ф.0503123.</w:t>
      </w:r>
    </w:p>
    <w:p w:rsidR="001245E7" w:rsidRPr="00D26A79" w:rsidRDefault="001245E7" w:rsidP="0069462E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строке 3400 «Выбытие на приобретение финансовых активов» </w:t>
      </w:r>
      <w:r w:rsidR="0069462E" w:rsidRPr="00D26A79">
        <w:rPr>
          <w:rFonts w:ascii="Times New Roman" w:hAnsi="Times New Roman" w:cs="Times New Roman"/>
          <w:color w:val="000000"/>
          <w:sz w:val="28"/>
          <w:szCs w:val="28"/>
        </w:rPr>
        <w:t>сумма 131 006 920,00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69462E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- увеличение уставного фонда муниципальных унитарных предприятий.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Расчеты производятся в рублях, безналичным путем. Расчеты в иностранной валюте не производятся.</w:t>
      </w:r>
    </w:p>
    <w:p w:rsidR="00AD039E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При сверке сумм денежных средств и эквивалентов денежных средств, отраженных в Отчете о движении денежных средств, со статьей "Денежные средства и эквиваленты денежных средств" бухгалтерского баланса и </w:t>
      </w:r>
      <w:proofErr w:type="gramStart"/>
      <w:r w:rsidRPr="00D26A79">
        <w:rPr>
          <w:rFonts w:ascii="Times New Roman" w:hAnsi="Times New Roman" w:cs="Times New Roman"/>
          <w:color w:val="000000"/>
          <w:sz w:val="28"/>
          <w:szCs w:val="28"/>
        </w:rPr>
        <w:t>иных отчетов, содержащих информацию об остатках и изменениях денежных средств и эквивалентов денежных средств</w:t>
      </w:r>
      <w:r w:rsidR="00FA2AEC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выявлены</w:t>
      </w:r>
      <w:proofErr w:type="gramEnd"/>
      <w:r w:rsidR="00FA2AEC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отклонения </w:t>
      </w:r>
      <w:r w:rsidR="00F34FE2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A2AEC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сумм</w:t>
      </w:r>
      <w:r w:rsidR="006237AE" w:rsidRPr="00D26A7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B4EC1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A2AEC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рубл</w:t>
      </w:r>
      <w:r w:rsidR="00F34FE2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FA2AEC"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связанно с приростом денежных документов на 2 рубля.</w:t>
      </w:r>
    </w:p>
    <w:p w:rsidR="001245E7" w:rsidRPr="00D26A79" w:rsidRDefault="00AD039E" w:rsidP="001245E7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 показателей осуществлена на основании установленных контрольных соотношений между документами.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Сверка итоговых показателей Отчета о движении денежных средств      ф. 0503123 с показателями Отчета об исполнении бюджета ф.0503117 показала следующее: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30C53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по ф. 0503123 составили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0139B7" w:rsidRPr="00D26A79">
        <w:rPr>
          <w:rFonts w:ascii="Times New Roman" w:hAnsi="Times New Roman" w:cs="Times New Roman"/>
          <w:color w:val="000000"/>
          <w:sz w:val="28"/>
          <w:szCs w:val="28"/>
        </w:rPr>
        <w:t> 745 134 525,23</w:t>
      </w:r>
      <w:r w:rsidR="00431EDB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431EDB" w:rsidRPr="00D26A79">
        <w:rPr>
          <w:rFonts w:ascii="Times New Roman" w:hAnsi="Times New Roman" w:cs="Times New Roman"/>
          <w:sz w:val="28"/>
          <w:szCs w:val="28"/>
        </w:rPr>
        <w:t>.</w:t>
      </w:r>
      <w:r w:rsidRPr="00D26A79">
        <w:rPr>
          <w:rFonts w:ascii="Times New Roman" w:hAnsi="Times New Roman" w:cs="Times New Roman"/>
          <w:sz w:val="28"/>
          <w:szCs w:val="28"/>
        </w:rPr>
        <w:t xml:space="preserve"> </w:t>
      </w:r>
      <w:r w:rsidR="00431EDB" w:rsidRPr="00D26A79">
        <w:rPr>
          <w:rFonts w:ascii="Times New Roman" w:hAnsi="Times New Roman" w:cs="Times New Roman"/>
          <w:sz w:val="28"/>
          <w:szCs w:val="28"/>
        </w:rPr>
        <w:t>Д</w:t>
      </w:r>
      <w:r w:rsidRPr="00D26A79">
        <w:rPr>
          <w:rFonts w:ascii="Times New Roman" w:hAnsi="Times New Roman" w:cs="Times New Roman"/>
          <w:sz w:val="28"/>
          <w:szCs w:val="28"/>
        </w:rPr>
        <w:t xml:space="preserve">оходы 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по форме 0503117 составили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139B7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965</w:t>
      </w:r>
      <w:r w:rsidR="000139B7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038</w:t>
      </w:r>
      <w:r w:rsidR="000139B7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771,22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руб. Отклонение на сумму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30F8" w:rsidRPr="00D26A79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30F8" w:rsidRPr="00D26A79">
        <w:rPr>
          <w:rFonts w:ascii="Times New Roman" w:hAnsi="Times New Roman" w:cs="Times New Roman"/>
          <w:color w:val="000000"/>
          <w:sz w:val="28"/>
          <w:szCs w:val="28"/>
        </w:rPr>
        <w:t>095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F30F8" w:rsidRPr="00D26A79">
        <w:rPr>
          <w:rFonts w:ascii="Times New Roman" w:hAnsi="Times New Roman" w:cs="Times New Roman"/>
          <w:color w:val="000000"/>
          <w:sz w:val="28"/>
          <w:szCs w:val="28"/>
        </w:rPr>
        <w:t>754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30F8" w:rsidRPr="00D26A79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руб., в том числе: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- получено кредитов –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>655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> 000 000,00 руб.;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26A79">
        <w:rPr>
          <w:rFonts w:ascii="Times New Roman" w:hAnsi="Times New Roman" w:cs="Times New Roman"/>
          <w:color w:val="FFFFFF"/>
          <w:sz w:val="28"/>
          <w:szCs w:val="28"/>
        </w:rPr>
        <w:t>-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возврат остатков межбюджетных трансфертов прошлых лет за минусом показателей по доходам от возврата автономным учреждением остатков субсидий прошлых лет и минусом возврата дебиторской задолженности прошлых лет </w:t>
      </w:r>
      <w:r w:rsidR="001F0656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F30F8" w:rsidRPr="00D26A79">
        <w:rPr>
          <w:rFonts w:ascii="Times New Roman" w:hAnsi="Times New Roman" w:cs="Times New Roman"/>
          <w:color w:val="000000"/>
          <w:sz w:val="28"/>
          <w:szCs w:val="28"/>
        </w:rPr>
        <w:t>125 095 754,01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2. Выбытия по ф. 0503123 составили </w:t>
      </w:r>
      <w:r w:rsidR="00645032" w:rsidRPr="00D26A79">
        <w:rPr>
          <w:rFonts w:ascii="Times New Roman" w:hAnsi="Times New Roman" w:cs="Times New Roman"/>
          <w:color w:val="000000"/>
          <w:sz w:val="28"/>
          <w:szCs w:val="28"/>
        </w:rPr>
        <w:t>11 661 824 217,68</w:t>
      </w:r>
      <w:r w:rsidR="00431EDB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1EDB" w:rsidRPr="00D26A79">
        <w:rPr>
          <w:rFonts w:ascii="Times New Roman" w:hAnsi="Times New Roman" w:cs="Times New Roman"/>
          <w:sz w:val="28"/>
          <w:szCs w:val="28"/>
        </w:rPr>
        <w:t>руб.</w:t>
      </w:r>
      <w:r w:rsidRPr="00D26A79">
        <w:rPr>
          <w:rFonts w:ascii="Times New Roman" w:hAnsi="Times New Roman" w:cs="Times New Roman"/>
          <w:sz w:val="28"/>
          <w:szCs w:val="28"/>
        </w:rPr>
        <w:t xml:space="preserve"> </w:t>
      </w:r>
      <w:r w:rsidR="00431EDB" w:rsidRPr="00D26A79">
        <w:rPr>
          <w:rFonts w:ascii="Times New Roman" w:hAnsi="Times New Roman" w:cs="Times New Roman"/>
          <w:sz w:val="28"/>
          <w:szCs w:val="28"/>
        </w:rPr>
        <w:t>Р</w:t>
      </w:r>
      <w:r w:rsidRPr="00D26A79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по ф.0503117 составили </w:t>
      </w:r>
      <w:r w:rsidR="00645032" w:rsidRPr="00D26A79">
        <w:rPr>
          <w:rFonts w:ascii="Times New Roman" w:hAnsi="Times New Roman" w:cs="Times New Roman"/>
          <w:color w:val="000000"/>
          <w:sz w:val="28"/>
          <w:szCs w:val="28"/>
        </w:rPr>
        <w:t>11 221 824 217,68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руб. Отклонение на сумму </w:t>
      </w:r>
      <w:r w:rsidR="00645032" w:rsidRPr="00D26A79">
        <w:rPr>
          <w:rFonts w:ascii="Times New Roman" w:hAnsi="Times New Roman" w:cs="Times New Roman"/>
          <w:color w:val="000000"/>
          <w:sz w:val="28"/>
          <w:szCs w:val="28"/>
        </w:rPr>
        <w:t>440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> 000 000,00 руб. – погашено кредитов;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30C53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26A79">
        <w:rPr>
          <w:rFonts w:ascii="Times New Roman" w:hAnsi="Times New Roman" w:cs="Times New Roman"/>
          <w:color w:val="000000"/>
          <w:sz w:val="28"/>
          <w:szCs w:val="28"/>
        </w:rPr>
        <w:t>Изменение остатков по ф.0503123 составил</w:t>
      </w:r>
      <w:r w:rsidR="00DE1AA0" w:rsidRPr="00D26A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032"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45032" w:rsidRPr="00D26A79">
        <w:rPr>
          <w:rFonts w:ascii="Times New Roman" w:hAnsi="Times New Roman" w:cs="Times New Roman"/>
          <w:sz w:val="28"/>
          <w:szCs w:val="28"/>
        </w:rPr>
        <w:t xml:space="preserve">- </w:t>
      </w:r>
      <w:r w:rsidR="00FE1A02" w:rsidRPr="00D26A79">
        <w:rPr>
          <w:rFonts w:ascii="Times New Roman" w:hAnsi="Times New Roman" w:cs="Times New Roman"/>
          <w:sz w:val="28"/>
          <w:szCs w:val="28"/>
        </w:rPr>
        <w:t>83 310 307,55</w:t>
      </w:r>
      <w:r w:rsidRPr="00D26A79">
        <w:rPr>
          <w:rFonts w:ascii="Times New Roman" w:hAnsi="Times New Roman" w:cs="Times New Roman"/>
          <w:sz w:val="28"/>
          <w:szCs w:val="28"/>
        </w:rPr>
        <w:t xml:space="preserve"> руб., по ф.0503117 – </w:t>
      </w:r>
      <w:r w:rsidR="00DE1AA0" w:rsidRPr="00D26A79">
        <w:rPr>
          <w:rFonts w:ascii="Times New Roman" w:hAnsi="Times New Roman" w:cs="Times New Roman"/>
          <w:sz w:val="28"/>
          <w:szCs w:val="28"/>
        </w:rPr>
        <w:t xml:space="preserve"> </w:t>
      </w:r>
      <w:r w:rsidR="00645032" w:rsidRPr="00D26A79">
        <w:rPr>
          <w:rFonts w:ascii="Times New Roman" w:hAnsi="Times New Roman" w:cs="Times New Roman"/>
          <w:sz w:val="28"/>
          <w:szCs w:val="28"/>
        </w:rPr>
        <w:t>41 785 446 ,46</w:t>
      </w:r>
      <w:r w:rsidRPr="00D26A79">
        <w:rPr>
          <w:rFonts w:ascii="Times New Roman" w:hAnsi="Times New Roman" w:cs="Times New Roman"/>
          <w:sz w:val="28"/>
          <w:szCs w:val="28"/>
        </w:rPr>
        <w:t xml:space="preserve"> руб. Отклонение на сумму </w:t>
      </w:r>
      <w:r w:rsidR="00FE1A02" w:rsidRPr="00D26A79">
        <w:rPr>
          <w:rFonts w:ascii="Times New Roman" w:hAnsi="Times New Roman" w:cs="Times New Roman"/>
          <w:sz w:val="28"/>
          <w:szCs w:val="28"/>
        </w:rPr>
        <w:t>125 095 754,01</w:t>
      </w:r>
      <w:r w:rsidRPr="00D26A7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>(возврат остатков межбюджетных трансфертов прошлых лет за минусом показателей по доходам от возврата автономным учреждением остатков субсидий прошлых лет и минусом возврата дебиторской задолженности прошлых лет).</w:t>
      </w:r>
      <w:proofErr w:type="gramEnd"/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При сверке суммы денежных потоков от текущих операций, представленной в Отчете о движении денежных средств, и чистого операционного результата, отраженного в Отчете о финансовых результатах деятельности, имеются расхождения.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Чистое поступление денежных средств и их эквивалентов в ф.0503121 отражено с учетом поступления и выбытия денежных документов.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Денежные потоки от текущих операций в ф.0503123 включают чистые поступления и выбытия денежных средств (с учетом возвратов, произведенных в отчетном периоде) за исключением денежных документов.</w:t>
      </w:r>
    </w:p>
    <w:p w:rsidR="001245E7" w:rsidRPr="00D26A79" w:rsidRDefault="001245E7" w:rsidP="001245E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</w:rPr>
        <w:t>Разница между чистым поступлением денежных сре</w:t>
      </w:r>
      <w:proofErr w:type="gramStart"/>
      <w:r w:rsidRPr="00D26A79">
        <w:rPr>
          <w:rFonts w:ascii="Times New Roman" w:hAnsi="Times New Roman" w:cs="Times New Roman"/>
          <w:color w:val="000000"/>
          <w:sz w:val="28"/>
          <w:szCs w:val="28"/>
        </w:rPr>
        <w:t>дств в ф</w:t>
      </w:r>
      <w:proofErr w:type="gramEnd"/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. 0503121 (стр.430) и изменением остатков денежных средств ф.0503123 (стр.5000) составляет </w:t>
      </w:r>
      <w:r w:rsidR="00FF0170" w:rsidRPr="00D26A7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,00 руб., что соответствует чистому </w:t>
      </w:r>
      <w:r w:rsidR="00FF0170" w:rsidRPr="00D26A79">
        <w:rPr>
          <w:rFonts w:ascii="Times New Roman" w:hAnsi="Times New Roman" w:cs="Times New Roman"/>
          <w:color w:val="000000"/>
          <w:sz w:val="28"/>
          <w:szCs w:val="28"/>
        </w:rPr>
        <w:t>приросту поступлений</w:t>
      </w:r>
      <w:r w:rsidRPr="00D26A79">
        <w:rPr>
          <w:rFonts w:ascii="Times New Roman" w:hAnsi="Times New Roman" w:cs="Times New Roman"/>
          <w:color w:val="000000"/>
          <w:sz w:val="28"/>
          <w:szCs w:val="28"/>
        </w:rPr>
        <w:t xml:space="preserve"> денежных документов за отчетный период.</w:t>
      </w:r>
    </w:p>
    <w:p w:rsidR="00F149BA" w:rsidRPr="00D26A79" w:rsidRDefault="003E196C" w:rsidP="00F149BA">
      <w:pPr>
        <w:spacing w:after="0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2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Детализированная информация о доходах и расходах за отчетный период и аналогичный период прошлого отчетного периода</w:t>
      </w:r>
      <w:r w:rsidR="00431EDB" w:rsidRPr="00D26A7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E196C" w:rsidRPr="00D26A79" w:rsidRDefault="003E196C" w:rsidP="00F149BA">
      <w:pPr>
        <w:spacing w:after="0"/>
        <w:ind w:firstLine="680"/>
        <w:jc w:val="both"/>
        <w:rPr>
          <w:rFonts w:ascii="Times New Roman" w:hAnsi="Times New Roman" w:cs="Times New Roman"/>
          <w:sz w:val="29"/>
          <w:szCs w:val="29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21"/>
        <w:gridCol w:w="1843"/>
        <w:gridCol w:w="1743"/>
        <w:gridCol w:w="2084"/>
      </w:tblGrid>
      <w:tr w:rsidR="00F149BA" w:rsidRPr="00E5407F" w:rsidTr="0012133F">
        <w:trPr>
          <w:trHeight w:val="4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КОСГУ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F149BA" w:rsidRPr="00923042" w:rsidTr="0012133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Доходы (стр. 020 + стр. 030 + стр. 040 + стр. 050 + стр. 060 + стр. 070 + стр. 090 + стр. 100 + стр. 110)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10 985 774 669,21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12 900 863 920,66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1 915 089 251,45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4 278 675 739,36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4 832 620 631,49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553 944 892,13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1 061 503 992,55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983 293 320,15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-78 210 672,40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6 402 947,14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22 802 437,33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16 399 490,19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Штрафы, пени, неустойки, возмещения ущерба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118 841 360,15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62 482 352,22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-56 359 007,93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3 567 151 083,65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4 406 634 253,81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839 483 170,16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денежные поступления капитального характера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99 423 864,99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289 200 072,41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189 776 207,42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операций с активами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931 921 861,84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958 188 949,26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26 267 087,42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334 495 260,38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75 978 628,35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-258 516 632,03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Безвозмездные </w:t>
            </w:r>
            <w:proofErr w:type="spellStart"/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неденежные</w:t>
            </w:r>
            <w:proofErr w:type="spellEnd"/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поступления в сектор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587 358 559,15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1 269 663 275,64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682 304 716,49</w:t>
            </w:r>
          </w:p>
        </w:tc>
      </w:tr>
      <w:tr w:rsidR="00F149BA" w:rsidRPr="00923042" w:rsidTr="0012133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8 664 136 337,56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10 068 272 987,89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1 404 136 650,33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928 226 756,23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985 745 275,04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57 518 518,81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1 083 796 568,25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1 349 013 168,75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265 216 600,50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17 730 764,89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8 466 684,95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-9 264 079,94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5 642 160 624,31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6 120 625 177,21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478 464 552,90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5 577 206,18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101 112 437,72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95 535 231,54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147 569 798,31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153 532 072,69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5 962 274,38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по операциям с активами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138 968 380,01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130 149 845,14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-8 818 534,87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621 512 505,64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1 146 788 151,03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525 275 645,39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78 593 733,74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72 840 175,36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-5 753 558,38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Чистый операционный результат (стр. 301 - стр. 302); (стр. 310 + стр. 410)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2 321 638 331,65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2 832 590 932,77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510 952 601,12</w:t>
            </w:r>
          </w:p>
        </w:tc>
      </w:tr>
      <w:tr w:rsidR="00F149BA" w:rsidRPr="00923042" w:rsidTr="0012133F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Операции с нефинансовыми активами (стр. 320 + стр. 330 + стр. 350 + стр. 360 + стр. 370 + стр. 380 + стр. 390 + стр. 400)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1 187 327 833,63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1 407 437 627,55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220 109 793,92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322 377 375,91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686 621 916,33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364 244 540,42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нематериальных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непроизведенных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297 067 465,59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816 379 838,76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519 312 373,17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653 223,60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2 761 045,14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2 107 821,54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прав пользования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2 343 597,30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2 333 130,22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-10 467,08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564 886 171,23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-100 658 302,90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-665 544 474,13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Операции с финансовыми активами и обязательствами (стр. 420 - стр. 510)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1 134 310 498,02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1 425 153 305,22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290 842 807,20</w:t>
            </w:r>
          </w:p>
        </w:tc>
      </w:tr>
      <w:tr w:rsidR="00F149BA" w:rsidRPr="00923042" w:rsidTr="0012133F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Операции с финансовыми активами (стр. 430 + стр. 440 + стр. 450 + стр. 460 + стр. 470 + стр. 480)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6 799 156 940,16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12 682 504 560,03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5 883 347 619,87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денежных средств и их эквивалентов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-56 040 020,45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-40 765 584,81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15 274 435,64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ценных бумаг, кроме акций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Чистое поступление </w:t>
            </w: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акций и иных финансовых инструментов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725 101 293,19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1 215 552 861,85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490 451 568,66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Чистое предоставление заимствований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поступление иных 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увеличение прочей дебиторской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6 130 095 667,42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11 507 717 282,99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5 377 621 615,57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Операции с обязательствами (стр. 520 + стр. 530 + стр. 540 + стр. 550 + стр.560)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5 664 846 442,14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11 257 351 254,81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5 592 504 812,67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увеличение задолженности по внутренним привлеченным заимствованиям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215 000 000,00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215 000 000,00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увеличение задолженности по внешним привлеченным заимствованиям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Чистое увеличение прочей кредиторской задолженности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72 957 904,71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-114 356 192,10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-187 314 096,81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5 599 282 855,76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11 142 578 139,91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5 543 295 284,15</w:t>
            </w:r>
          </w:p>
        </w:tc>
      </w:tr>
      <w:tr w:rsidR="00F149BA" w:rsidRPr="00923042" w:rsidTr="0012133F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Резервы предстоящих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49BA" w:rsidRPr="00E5407F" w:rsidRDefault="00F149BA" w:rsidP="00E06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0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-7 394 318,33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14 129 307,00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9BA" w:rsidRPr="00923042" w:rsidRDefault="00F149BA" w:rsidP="00E06FA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21 523 625,33</w:t>
            </w:r>
          </w:p>
        </w:tc>
      </w:tr>
    </w:tbl>
    <w:p w:rsidR="00F149BA" w:rsidRDefault="00F149BA" w:rsidP="002C55F6">
      <w:pPr>
        <w:spacing w:after="0"/>
      </w:pPr>
    </w:p>
    <w:p w:rsidR="00916100" w:rsidRDefault="00F149BA" w:rsidP="00AB76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E35">
        <w:rPr>
          <w:rFonts w:ascii="Times New Roman" w:hAnsi="Times New Roman" w:cs="Times New Roman"/>
          <w:sz w:val="28"/>
          <w:szCs w:val="28"/>
        </w:rPr>
        <w:t xml:space="preserve">  </w:t>
      </w:r>
      <w:r w:rsidRPr="00F80DFE">
        <w:rPr>
          <w:rFonts w:ascii="Times New Roman" w:hAnsi="Times New Roman" w:cs="Times New Roman"/>
          <w:sz w:val="28"/>
          <w:szCs w:val="28"/>
        </w:rPr>
        <w:t xml:space="preserve">Анализ детализированной информации о доходах и расходах за отчетный период по сравнению с аналогичным периодом за прошлый год показал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F80DFE">
        <w:rPr>
          <w:rFonts w:ascii="Times New Roman" w:hAnsi="Times New Roman" w:cs="Times New Roman"/>
          <w:sz w:val="28"/>
          <w:szCs w:val="28"/>
        </w:rPr>
        <w:t xml:space="preserve"> чистого операционного результата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510 952 601,12 </w:t>
      </w:r>
      <w:r w:rsidRPr="00E5407F">
        <w:rPr>
          <w:rFonts w:ascii="Times New Roman" w:hAnsi="Times New Roman" w:cs="Times New Roman"/>
          <w:sz w:val="28"/>
          <w:szCs w:val="28"/>
        </w:rPr>
        <w:t>руб</w:t>
      </w:r>
      <w:r w:rsidRPr="00F80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DF5" w:rsidRPr="00B1030C" w:rsidRDefault="00916100" w:rsidP="002C55F6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4188">
        <w:rPr>
          <w:rFonts w:ascii="Times New Roman" w:hAnsi="Times New Roman" w:cs="Times New Roman"/>
          <w:sz w:val="28"/>
          <w:szCs w:val="28"/>
        </w:rPr>
        <w:t>И</w:t>
      </w:r>
      <w:r w:rsidR="001245E7" w:rsidRPr="00B1030C">
        <w:rPr>
          <w:rFonts w:ascii="Times New Roman" w:hAnsi="Times New Roman" w:cs="Times New Roman"/>
          <w:sz w:val="28"/>
          <w:szCs w:val="28"/>
        </w:rPr>
        <w:t>нформация в отношении каждого приобретения или продажи организации, доля участия субъекта отчетности в капитале (имуществе) которой составляет более 50 процентов голосующих акций (долей, паев, вкладов), общая сумма дохода или расхода от операции приобретения или продажи организации отсутствует. Продажи и приобретения не осуществлялись.</w:t>
      </w:r>
    </w:p>
    <w:p w:rsidR="001245E7" w:rsidRPr="00B1030C" w:rsidRDefault="00674DF5" w:rsidP="00674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5E7" w:rsidRPr="00B1030C">
        <w:rPr>
          <w:rFonts w:ascii="Times New Roman" w:hAnsi="Times New Roman" w:cs="Times New Roman"/>
          <w:sz w:val="28"/>
          <w:szCs w:val="28"/>
        </w:rPr>
        <w:t>Информация в отношении каждого приобретения или продажи организации, доля участия субъекта отчетности в капитале (имуществе) которой составляет более 50 процентов голосующих акций (долей, паев, вкладов), сумма денежных потоков, полученных или уплаченных от операции приобретения или продажи организации, отсутствует. Продажи и приобретения не осуществлялись.</w:t>
      </w:r>
    </w:p>
    <w:p w:rsidR="001245E7" w:rsidRPr="00B1030C" w:rsidRDefault="001245E7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Остатки по счету бюджетного учета </w:t>
      </w:r>
      <w:r w:rsidRPr="00B1030C">
        <w:rPr>
          <w:rFonts w:ascii="Times New Roman" w:hAnsi="Times New Roman" w:cs="Times New Roman"/>
          <w:b/>
          <w:sz w:val="28"/>
          <w:szCs w:val="28"/>
        </w:rPr>
        <w:t>120134000</w:t>
      </w:r>
      <w:r w:rsidRPr="00B1030C">
        <w:rPr>
          <w:rFonts w:ascii="Times New Roman" w:hAnsi="Times New Roman" w:cs="Times New Roman"/>
          <w:sz w:val="28"/>
          <w:szCs w:val="28"/>
        </w:rPr>
        <w:t> "Касса" отсутствуют.</w:t>
      </w:r>
    </w:p>
    <w:p w:rsidR="001245E7" w:rsidRPr="00B1030C" w:rsidRDefault="001245E7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bCs/>
          <w:sz w:val="28"/>
          <w:szCs w:val="28"/>
        </w:rPr>
        <w:t>На счете</w:t>
      </w:r>
      <w:r w:rsidR="00F01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030C">
        <w:rPr>
          <w:rFonts w:ascii="Times New Roman" w:hAnsi="Times New Roman" w:cs="Times New Roman"/>
          <w:b/>
          <w:bCs/>
          <w:sz w:val="28"/>
          <w:szCs w:val="28"/>
        </w:rPr>
        <w:t>120135000</w:t>
      </w:r>
      <w:r w:rsidRPr="00B1030C">
        <w:rPr>
          <w:rFonts w:ascii="Times New Roman" w:hAnsi="Times New Roman" w:cs="Times New Roman"/>
          <w:sz w:val="28"/>
          <w:szCs w:val="28"/>
        </w:rPr>
        <w:t> «Денежные документы» учитываются приобретенные   маркированные конверты и марки. На начало года сумма</w:t>
      </w:r>
      <w:r w:rsidR="00372C8A" w:rsidRPr="00B1030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B1030C">
        <w:rPr>
          <w:rFonts w:ascii="Times New Roman" w:hAnsi="Times New Roman" w:cs="Times New Roman"/>
          <w:sz w:val="28"/>
          <w:szCs w:val="28"/>
        </w:rPr>
        <w:t xml:space="preserve">  </w:t>
      </w:r>
      <w:r w:rsidR="00372C8A" w:rsidRPr="00B1030C">
        <w:rPr>
          <w:rFonts w:ascii="Times New Roman" w:hAnsi="Times New Roman" w:cs="Times New Roman"/>
          <w:sz w:val="28"/>
          <w:szCs w:val="28"/>
        </w:rPr>
        <w:t>988,00 руб.</w:t>
      </w:r>
      <w:r w:rsidRPr="00B1030C">
        <w:rPr>
          <w:rFonts w:ascii="Times New Roman" w:hAnsi="Times New Roman" w:cs="Times New Roman"/>
          <w:sz w:val="28"/>
          <w:szCs w:val="28"/>
        </w:rPr>
        <w:t xml:space="preserve">, на конец года   -  </w:t>
      </w:r>
      <w:r w:rsidR="00372C8A" w:rsidRPr="00B1030C">
        <w:rPr>
          <w:rFonts w:ascii="Times New Roman" w:hAnsi="Times New Roman" w:cs="Times New Roman"/>
          <w:sz w:val="28"/>
          <w:szCs w:val="28"/>
        </w:rPr>
        <w:t>990 руб.</w:t>
      </w:r>
    </w:p>
    <w:p w:rsidR="00372C8A" w:rsidRPr="00B1030C" w:rsidRDefault="00372C8A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Избирательная комиссия городского округа Домодедово не имеет остатков денежных средств на счетах в кредитных учреждениях.</w:t>
      </w:r>
    </w:p>
    <w:p w:rsidR="00F358DE" w:rsidRDefault="001245E7" w:rsidP="00FF0170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30C"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="00040CB5" w:rsidRPr="00B1030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1030C">
        <w:rPr>
          <w:rFonts w:ascii="Times New Roman" w:eastAsia="Calibri" w:hAnsi="Times New Roman" w:cs="Times New Roman"/>
          <w:sz w:val="28"/>
          <w:szCs w:val="28"/>
        </w:rPr>
        <w:t xml:space="preserve">счету </w:t>
      </w:r>
      <w:r w:rsidRPr="00B1030C">
        <w:rPr>
          <w:rFonts w:ascii="Times New Roman" w:eastAsia="Calibri" w:hAnsi="Times New Roman" w:cs="Times New Roman"/>
          <w:b/>
          <w:sz w:val="28"/>
          <w:szCs w:val="28"/>
        </w:rPr>
        <w:t>14016000</w:t>
      </w:r>
      <w:r w:rsidRPr="00B1030C">
        <w:rPr>
          <w:rFonts w:ascii="Times New Roman" w:eastAsia="Calibri" w:hAnsi="Times New Roman" w:cs="Times New Roman"/>
          <w:sz w:val="28"/>
          <w:szCs w:val="28"/>
        </w:rPr>
        <w:t>0 «Резервы предстоящих расходов» на</w:t>
      </w:r>
      <w:r w:rsidR="00D67223" w:rsidRPr="00B1030C">
        <w:rPr>
          <w:rFonts w:ascii="Times New Roman" w:eastAsia="Calibri" w:hAnsi="Times New Roman" w:cs="Times New Roman"/>
          <w:sz w:val="28"/>
          <w:szCs w:val="28"/>
        </w:rPr>
        <w:t xml:space="preserve"> 01.01.2023 </w:t>
      </w:r>
      <w:r w:rsidR="00D6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составила </w:t>
      </w:r>
      <w:r w:rsidR="00DC5D5B">
        <w:rPr>
          <w:rFonts w:ascii="Times New Roman" w:eastAsia="Calibri" w:hAnsi="Times New Roman" w:cs="Times New Roman"/>
          <w:color w:val="000000"/>
          <w:sz w:val="28"/>
          <w:szCs w:val="28"/>
        </w:rPr>
        <w:t>48 234 163,86</w:t>
      </w:r>
      <w:r w:rsidR="00D6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руб.,</w:t>
      </w:r>
      <w:r w:rsidR="00FF01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 w:rsidR="00D6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 на </w:t>
      </w:r>
      <w:r w:rsidR="00DC5D5B">
        <w:rPr>
          <w:rFonts w:ascii="Times New Roman" w:eastAsia="Calibri" w:hAnsi="Times New Roman" w:cs="Times New Roman"/>
          <w:color w:val="000000"/>
          <w:sz w:val="28"/>
          <w:szCs w:val="28"/>
        </w:rPr>
        <w:t>14 129 307</w:t>
      </w:r>
      <w:r w:rsidR="00D672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руб. больше</w:t>
      </w:r>
      <w:r w:rsidRPr="00040C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7223">
        <w:rPr>
          <w:rFonts w:ascii="Times New Roman" w:eastAsia="Calibri" w:hAnsi="Times New Roman" w:cs="Times New Roman"/>
          <w:color w:val="000000"/>
          <w:sz w:val="28"/>
          <w:szCs w:val="28"/>
        </w:rPr>
        <w:t>чем на 01.01</w:t>
      </w:r>
      <w:r w:rsidRPr="00040C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C5D5B">
        <w:rPr>
          <w:rFonts w:ascii="Times New Roman" w:eastAsia="Calibri" w:hAnsi="Times New Roman" w:cs="Times New Roman"/>
          <w:color w:val="000000"/>
          <w:sz w:val="28"/>
          <w:szCs w:val="28"/>
        </w:rPr>
        <w:t>2022г.</w:t>
      </w:r>
    </w:p>
    <w:p w:rsidR="004B19E8" w:rsidRDefault="004B19E8" w:rsidP="00FF0170">
      <w:pPr>
        <w:spacing w:after="0"/>
        <w:ind w:firstLine="68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FF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по каждому виду резервов на начало и конец отчетного периода</w:t>
      </w:r>
      <w:r w:rsidRPr="004B19E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F358DE" w:rsidRPr="004B19E8" w:rsidRDefault="00F358DE" w:rsidP="00FF0170">
      <w:pPr>
        <w:spacing w:after="0"/>
        <w:ind w:firstLine="68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1619"/>
        <w:gridCol w:w="1561"/>
        <w:gridCol w:w="2408"/>
      </w:tblGrid>
      <w:tr w:rsidR="004B19E8" w:rsidRPr="004B19E8" w:rsidTr="008376EB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Номер счета бюджетного учета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На начало года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На конец отчетного периода</w:t>
            </w:r>
          </w:p>
        </w:tc>
      </w:tr>
      <w:tr w:rsidR="004B19E8" w:rsidRPr="004B19E8" w:rsidTr="008376EB"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19E8" w:rsidRPr="004B19E8" w:rsidTr="00547ACB">
        <w:trPr>
          <w:trHeight w:val="65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76EB" w:rsidRPr="00FF0170" w:rsidRDefault="004B19E8" w:rsidP="00547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расходов по заработной плате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547ACB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791,98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547ACB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753,02</w:t>
            </w:r>
          </w:p>
        </w:tc>
      </w:tr>
      <w:tr w:rsidR="008376EB" w:rsidRPr="004B19E8" w:rsidTr="008376EB">
        <w:trPr>
          <w:trHeight w:val="30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EB" w:rsidRPr="00FF0170" w:rsidRDefault="00547ACB" w:rsidP="00547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предстоящих расходов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прочим выплатам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EB" w:rsidRPr="00FF0170" w:rsidRDefault="003441EE" w:rsidP="00344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EB" w:rsidRPr="00FF0170" w:rsidRDefault="00547ACB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EB" w:rsidRPr="00FF0170" w:rsidRDefault="00547ACB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21 812,18</w:t>
            </w:r>
          </w:p>
        </w:tc>
      </w:tr>
      <w:tr w:rsidR="008376EB" w:rsidRPr="004B19E8" w:rsidTr="008376EB">
        <w:trPr>
          <w:trHeight w:val="30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EB" w:rsidRPr="00FF0170" w:rsidRDefault="003441EE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расходов на начисления на выплаты по оплате труда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EB" w:rsidRPr="00FF0170" w:rsidRDefault="00547ACB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EB" w:rsidRPr="00FF0170" w:rsidRDefault="0029154F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7 804 064,88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EB" w:rsidRPr="00FF0170" w:rsidRDefault="00547ACB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266,97</w:t>
            </w:r>
          </w:p>
        </w:tc>
      </w:tr>
      <w:tr w:rsidR="004B19E8" w:rsidRPr="004B19E8" w:rsidTr="00947EB8">
        <w:trPr>
          <w:trHeight w:val="52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B6745" w:rsidRPr="00FF0170" w:rsidRDefault="004B19E8" w:rsidP="00EC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предстоящих расходов на </w:t>
            </w:r>
            <w:r w:rsidR="00EC156C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547A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</w:t>
            </w:r>
            <w:r w:rsidR="00547AC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EC156C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EC156C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222 748,69</w:t>
            </w:r>
          </w:p>
        </w:tc>
      </w:tr>
      <w:tr w:rsidR="004B6745" w:rsidRPr="004B19E8" w:rsidTr="008376EB">
        <w:trPr>
          <w:trHeight w:val="24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6745" w:rsidRPr="00FF0170" w:rsidRDefault="00947EB8" w:rsidP="00947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предстоящих расходов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745" w:rsidRPr="00FF0170" w:rsidRDefault="00947EB8" w:rsidP="00947E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745" w:rsidRDefault="00947EB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745" w:rsidRDefault="00947EB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5 153 638,95</w:t>
            </w:r>
          </w:p>
        </w:tc>
      </w:tr>
      <w:tr w:rsidR="004B19E8" w:rsidRPr="004B19E8" w:rsidTr="00DE5D43">
        <w:trPr>
          <w:trHeight w:val="60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4712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расходов на коммунальные услуги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BD0550" w:rsidP="00BD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5 079 246,02</w:t>
            </w:r>
          </w:p>
        </w:tc>
      </w:tr>
      <w:tr w:rsidR="00C74712" w:rsidRPr="004B19E8" w:rsidTr="00DC5D5B">
        <w:trPr>
          <w:trHeight w:val="77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712" w:rsidRPr="00FF0170" w:rsidRDefault="00DE5D43" w:rsidP="00DE5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предстоящих расходов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арендную плату за пользование имуществом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12" w:rsidRPr="00FF0170" w:rsidRDefault="00DE5D43" w:rsidP="00DE5D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12" w:rsidRPr="00FF0170" w:rsidRDefault="00DE5D43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712" w:rsidRDefault="00DE5D43" w:rsidP="00BD05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41 011,383</w:t>
            </w:r>
          </w:p>
        </w:tc>
      </w:tr>
      <w:tr w:rsidR="004B19E8" w:rsidRPr="004B19E8" w:rsidTr="00DC5D5B">
        <w:trPr>
          <w:trHeight w:val="54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3779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расходов на работы, услуги по содержанию имущества</w:t>
            </w:r>
            <w:r w:rsidR="004937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140160225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93779" w:rsidP="00EC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47 346,90</w:t>
            </w:r>
          </w:p>
        </w:tc>
      </w:tr>
      <w:tr w:rsidR="00493779" w:rsidRPr="004B19E8" w:rsidTr="008376EB">
        <w:trPr>
          <w:trHeight w:val="28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779" w:rsidRPr="00FF0170" w:rsidRDefault="00F358DE" w:rsidP="00F35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 xml:space="preserve">Резервы предстоящих расходов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прочие работы и услуги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779" w:rsidRPr="00FF0170" w:rsidRDefault="0085158E" w:rsidP="00851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779" w:rsidRPr="00FF0170" w:rsidRDefault="0085158E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779" w:rsidRDefault="0085158E" w:rsidP="00EC1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683 709,53</w:t>
            </w:r>
          </w:p>
        </w:tc>
      </w:tr>
      <w:tr w:rsidR="004B19E8" w:rsidRPr="004B19E8" w:rsidTr="00AE0D36">
        <w:trPr>
          <w:trHeight w:val="73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D36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расходов на материальные запасы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140160343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4B19E8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17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9E8" w:rsidRPr="00FF0170" w:rsidRDefault="0085158E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941 629,77</w:t>
            </w:r>
          </w:p>
        </w:tc>
      </w:tr>
      <w:tr w:rsidR="00AE0D36" w:rsidRPr="004B19E8" w:rsidTr="008376EB">
        <w:trPr>
          <w:trHeight w:val="32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D36" w:rsidRPr="00FF0170" w:rsidRDefault="00FC2CD5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36" w:rsidRPr="00FF0170" w:rsidRDefault="00AE0D36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36" w:rsidRPr="00FF0170" w:rsidRDefault="0029154F" w:rsidP="004C6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C65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104 856,86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0D36" w:rsidRDefault="0029154F" w:rsidP="004B19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48 234 163,86</w:t>
            </w:r>
          </w:p>
        </w:tc>
      </w:tr>
    </w:tbl>
    <w:p w:rsidR="004C6580" w:rsidRPr="00B1030C" w:rsidRDefault="004C6580" w:rsidP="004C6580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030C">
        <w:rPr>
          <w:sz w:val="28"/>
          <w:szCs w:val="28"/>
        </w:rPr>
        <w:t xml:space="preserve">        По состоянию на 01.01.2022 сумма начисленного резерва, за счет которого в 2022 году  производилась  оплата отпусков и страховых взносов составила   34 104 856,86 руб.</w:t>
      </w:r>
    </w:p>
    <w:p w:rsidR="004C6580" w:rsidRPr="00B1030C" w:rsidRDefault="004C6580" w:rsidP="004C6580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1030C">
        <w:rPr>
          <w:sz w:val="28"/>
          <w:szCs w:val="28"/>
        </w:rPr>
        <w:t>      На 01.01.2023 год был рассчитан и начислен резерв на: оплату отпусков, страховых взносов, коммунальные услуги, услуги связи, транспортные услуги, услуги на арендную плату за пользование имуществом, услуги по содержанию имущества, материальные запасы - 48 234 163,86 руб.</w:t>
      </w:r>
    </w:p>
    <w:p w:rsidR="00395F00" w:rsidRPr="00B1030C" w:rsidRDefault="00395F00" w:rsidP="00395F00">
      <w:pPr>
        <w:spacing w:after="0"/>
        <w:ind w:firstLine="680"/>
        <w:jc w:val="both"/>
        <w:rPr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изменений составила</w:t>
      </w:r>
      <w:r w:rsidR="0054204B"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14 129 307,00 руб.</w:t>
      </w:r>
      <w:r w:rsidR="006042A8"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</w:t>
      </w: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</w:t>
      </w:r>
      <w:r w:rsidR="006042A8"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начислением сумм резерва по принятым обязательствам на оплату товаров, работ, услуг.</w:t>
      </w:r>
    </w:p>
    <w:p w:rsidR="00F45A8D" w:rsidRPr="00B1030C" w:rsidRDefault="00F45A8D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 формируют резерв на оплату отпусков и уплаты взносов во внебюджетные фонды, чтобы учесть обязательства учреждения перед работниками и внебюджетными фондами. Ожидаемые сроки исполнения резервов в 2023 году.</w:t>
      </w:r>
    </w:p>
    <w:p w:rsidR="00F45A8D" w:rsidRPr="00B1030C" w:rsidRDefault="00F45A8D" w:rsidP="00F45A8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Резерв на оплату обязательств</w:t>
      </w:r>
      <w:r w:rsidR="00586F7D"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оплату товаров, работ и услуг</w:t>
      </w: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сформирован согласно условиям договора об оказании услуг  (приняты к учету расходы в объеме потребленных услуг). Использование созданного резерва будет происходить по результатам приемки оказанной услуги. </w:t>
      </w:r>
    </w:p>
    <w:p w:rsidR="007A7432" w:rsidRPr="00B1030C" w:rsidRDefault="00087CAE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Признаков неопределенности в части момента предъявления требования об исполнении обязательства и (или) его размера нет по причине отсутствия оснований для создания резерва по предъявлению требований об исполнении обязательств.</w:t>
      </w:r>
      <w:r w:rsidR="001245E7" w:rsidRPr="00B10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D8F" w:rsidRPr="00B1030C" w:rsidRDefault="002F4D8F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Ожидаемых возмещений по встречным требованиям нет.</w:t>
      </w:r>
    </w:p>
    <w:p w:rsidR="001245E7" w:rsidRPr="00B1030C" w:rsidRDefault="001245E7" w:rsidP="00040CB5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Расшифровка показателей по </w:t>
      </w:r>
      <w:proofErr w:type="spellStart"/>
      <w:r w:rsidRPr="00B1030C">
        <w:rPr>
          <w:rFonts w:ascii="Times New Roman" w:hAnsi="Times New Roman" w:cs="Times New Roman"/>
          <w:sz w:val="28"/>
          <w:szCs w:val="28"/>
        </w:rPr>
        <w:t>забалансовым</w:t>
      </w:r>
      <w:proofErr w:type="spellEnd"/>
      <w:r w:rsidRPr="00B1030C">
        <w:rPr>
          <w:rFonts w:ascii="Times New Roman" w:hAnsi="Times New Roman" w:cs="Times New Roman"/>
          <w:sz w:val="28"/>
          <w:szCs w:val="28"/>
        </w:rPr>
        <w:t xml:space="preserve"> счетам.</w:t>
      </w:r>
    </w:p>
    <w:p w:rsidR="00AB7685" w:rsidRPr="00B1030C" w:rsidRDefault="00651CE7" w:rsidP="00651CE7">
      <w:pPr>
        <w:spacing w:after="0"/>
        <w:ind w:right="368"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B1030C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17"/>
        <w:gridCol w:w="1560"/>
        <w:gridCol w:w="1559"/>
        <w:gridCol w:w="1276"/>
        <w:gridCol w:w="1275"/>
        <w:gridCol w:w="1711"/>
      </w:tblGrid>
      <w:tr w:rsidR="00AB7685" w:rsidTr="00AB7685">
        <w:trPr>
          <w:trHeight w:val="450"/>
        </w:trPr>
        <w:tc>
          <w:tcPr>
            <w:tcW w:w="9483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Расшифровка показателей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забалансовым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счетам</w:t>
            </w:r>
          </w:p>
        </w:tc>
      </w:tr>
      <w:tr w:rsidR="00AB7685" w:rsidTr="00AB7685">
        <w:trPr>
          <w:trHeight w:val="450"/>
        </w:trPr>
        <w:tc>
          <w:tcPr>
            <w:tcW w:w="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B62FAC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забалан</w:t>
            </w:r>
            <w:r w:rsidR="00AB7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</w:t>
            </w:r>
            <w:proofErr w:type="spellEnd"/>
            <w:r w:rsidR="00AB7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счета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73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B7685" w:rsidRDefault="00AB7685" w:rsidP="00AB76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85" w:rsidRDefault="00AB7685" w:rsidP="00AB76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85" w:rsidTr="00AB4EC1">
        <w:tc>
          <w:tcPr>
            <w:tcW w:w="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Имущество, полученное в пользование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31 558 637,54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37 102 739,32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5 544 101,78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685" w:rsidRPr="00AB4EC1" w:rsidRDefault="00D545FB" w:rsidP="00AB4EC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олучено имущество от КУИ. Числятся на остатке: оборудование ЕАС электронного документооборота и электронных архивов во временном безвозмездном пользовании (Соглашение с Министерством информационных технологий и связи МО); Договоры от 09.01.2018 № 007/18 и от 04.09.2015 № 062/15 (ГКУ «Центр вызова экстрен</w:t>
            </w:r>
            <w:proofErr w:type="gramStart"/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пер. служб. </w:t>
            </w:r>
            <w:proofErr w:type="gramStart"/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ЕДДС»)</w:t>
            </w:r>
            <w:proofErr w:type="gramEnd"/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Материальные ценности на хранении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2 297 847,59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2 184 376,79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113 470,80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685" w:rsidRPr="00AB4EC1" w:rsidRDefault="00D545FB" w:rsidP="00AB768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="00AB7685"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писаны материальные ценности, не пригодные к эксплуатации. Числится на остатке: оборудование для проведения выборов (избирательные кабины, ящики для голосования), Договор хранения тех. оборудования от 13.08.2014 № 19/3-40/54-1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Pr="002524DB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Сомнительная задолженность,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374 391 501,74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396 239 985,56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21 848 483,82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Списана задолженность </w:t>
            </w: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неплатежеспособных дебиторов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изношенных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2 058 116,29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2531412,46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473296,17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</w:t>
            </w: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Запасные части к транспортным средствам, выданные взамен </w:t>
            </w:r>
            <w:proofErr w:type="gramStart"/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изношенных</w:t>
            </w:r>
            <w:proofErr w:type="gramEnd"/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(автошины, диски, аккумуляторы)</w:t>
            </w:r>
          </w:p>
        </w:tc>
      </w:tr>
      <w:tr w:rsidR="00AB7685" w:rsidTr="00AB4EC1">
        <w:trPr>
          <w:trHeight w:val="1121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исполнения обязательств,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160 266 072,72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942 691 306,19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782 425 233,47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685" w:rsidRPr="00AB4EC1" w:rsidRDefault="00AB7685" w:rsidP="00AB768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Обеспечение исполнения обязательств по заключенным контрактам на 2022г., в </w:t>
            </w:r>
            <w:proofErr w:type="spellStart"/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т.ч</w:t>
            </w:r>
            <w:proofErr w:type="spellEnd"/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банковские гарантии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и муниципальные гарантии,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265 916 911,22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149 090 770,77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116 826 140,45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sz w:val="18"/>
                <w:szCs w:val="18"/>
              </w:rPr>
              <w:t>Уменьшение по   муниципальным гарантиям</w:t>
            </w:r>
          </w:p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денежных средств,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13 593 784,15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sz w:val="18"/>
                <w:szCs w:val="18"/>
              </w:rPr>
              <w:t>Поступление средств по обеспечению контрактов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Выбытия денежных средств,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12 573 924,50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sz w:val="18"/>
                <w:szCs w:val="18"/>
              </w:rPr>
              <w:t>Выбытие средств по обеспечению контрактов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Задолженность, не востребованная кредиторами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828 688,52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828 688,52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7685" w:rsidTr="00AB4EC1">
        <w:trPr>
          <w:trHeight w:val="1137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средства в эксплуатации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14 842  561,81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15 419 896,32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577 334,51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Приобретено имущество, стоимостью до 10 000,00 руб.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Имущество, переданное в возмездное пользование (аренду)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2 775 704 512,09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2 499 743 841,89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275 960 670,20</w:t>
            </w:r>
          </w:p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sz w:val="18"/>
                <w:szCs w:val="18"/>
              </w:rPr>
              <w:t>Отражена стоимость имущества, переданного в аренду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Имущество, переданное в безвозмездное пользование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557 217 992,11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648 090 447,85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90 872 455,74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B7685" w:rsidRPr="00AB4EC1" w:rsidRDefault="00AB7685" w:rsidP="00AB768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sz w:val="18"/>
                <w:szCs w:val="18"/>
              </w:rPr>
              <w:t xml:space="preserve">Отражено стоимость имущество </w:t>
            </w:r>
            <w:proofErr w:type="gramStart"/>
            <w:r w:rsidRPr="00AB4EC1">
              <w:rPr>
                <w:rFonts w:ascii="Times New Roman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AB4EC1">
              <w:rPr>
                <w:rFonts w:ascii="Times New Roman" w:hAnsi="Times New Roman" w:cs="Times New Roman"/>
                <w:sz w:val="18"/>
                <w:szCs w:val="18"/>
              </w:rPr>
              <w:t xml:space="preserve"> в безвозмездное пользование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573 280,99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619 586,65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46 305,66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Оборудование для пожарно-спасательных служб и Системы-112 по Договорам безвозмездного хранения </w:t>
            </w:r>
          </w:p>
        </w:tc>
      </w:tr>
      <w:tr w:rsidR="00AB7685" w:rsidTr="00AB4EC1"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7685" w:rsidRDefault="00AB7685" w:rsidP="00AB768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Акции по номинальной стоимости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8 830 750,00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8 830 750,00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AB7685" w:rsidRDefault="00AB7685" w:rsidP="00AB768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7685" w:rsidRPr="00AB4EC1" w:rsidRDefault="00AB7685" w:rsidP="00AB7685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B4EC1">
              <w:rPr>
                <w:rFonts w:ascii="Times New Roman" w:hAnsi="Times New Roman" w:cs="Times New Roman"/>
                <w:sz w:val="18"/>
                <w:szCs w:val="18"/>
              </w:rPr>
              <w:t xml:space="preserve">Отражены акции </w:t>
            </w:r>
            <w:proofErr w:type="gramStart"/>
            <w:r w:rsidRPr="00AB4EC1"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AB4EC1">
              <w:rPr>
                <w:rFonts w:ascii="Times New Roman" w:hAnsi="Times New Roman" w:cs="Times New Roman"/>
                <w:sz w:val="18"/>
                <w:szCs w:val="18"/>
              </w:rPr>
              <w:t xml:space="preserve"> на балансе.</w:t>
            </w:r>
          </w:p>
        </w:tc>
      </w:tr>
    </w:tbl>
    <w:p w:rsidR="00AB7685" w:rsidRDefault="00AB7685" w:rsidP="002C55F6">
      <w:pPr>
        <w:spacing w:after="0"/>
      </w:pPr>
    </w:p>
    <w:p w:rsidR="00176BBC" w:rsidRPr="00B1030C" w:rsidRDefault="00176BBC" w:rsidP="00176BB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>Непроизведенные активы, переданные в качестве обеспечения исполнения обязательств, отсутствуют</w:t>
      </w:r>
      <w:r w:rsidR="002F4D8F" w:rsidRPr="00B1030C">
        <w:rPr>
          <w:rFonts w:ascii="Times New Roman" w:hAnsi="Times New Roman" w:cs="Times New Roman"/>
          <w:sz w:val="28"/>
          <w:szCs w:val="28"/>
        </w:rPr>
        <w:t>.</w:t>
      </w:r>
    </w:p>
    <w:p w:rsidR="00176BBC" w:rsidRPr="00B1030C" w:rsidRDefault="002F4D8F" w:rsidP="00176BB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Объектов непроизведенных активов, не приносящих  экономические выгоды, не имеющих полезного потенциала, в отношении которых в дальнейшем не предусматривается получение экономических выгод и </w:t>
      </w:r>
      <w:proofErr w:type="spellStart"/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учитывающихся</w:t>
      </w:r>
      <w:proofErr w:type="spellEnd"/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>забалансовых</w:t>
      </w:r>
      <w:proofErr w:type="spellEnd"/>
      <w:r w:rsidRPr="00B1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счетах, нет.</w:t>
      </w:r>
    </w:p>
    <w:p w:rsidR="00176BBC" w:rsidRPr="00176BBC" w:rsidRDefault="00176BBC" w:rsidP="00176BB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30C">
        <w:rPr>
          <w:rFonts w:ascii="Times New Roman" w:hAnsi="Times New Roman" w:cs="Times New Roman"/>
          <w:sz w:val="28"/>
          <w:szCs w:val="28"/>
        </w:rPr>
        <w:t xml:space="preserve">Информация о земельных участках, не внесенных в государственный кадастр 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недвижимости, на которые государственная собственность разграничена, не закрепленных на праве постоянного (бессрочного) пользования за учреждением, не используемых для извлечения экономических выгод или полезного потенциала, справедливая стоимость которых не определяется и для которых ведется </w:t>
      </w:r>
      <w:proofErr w:type="spellStart"/>
      <w:r w:rsidRPr="00176BBC">
        <w:rPr>
          <w:rFonts w:ascii="Times New Roman" w:hAnsi="Times New Roman" w:cs="Times New Roman"/>
          <w:color w:val="000000"/>
          <w:sz w:val="28"/>
          <w:szCs w:val="28"/>
        </w:rPr>
        <w:t>забалансовый</w:t>
      </w:r>
      <w:proofErr w:type="spellEnd"/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учет в условной оценке: один объект - один рубль, отсутствует.</w:t>
      </w:r>
      <w:proofErr w:type="gramEnd"/>
    </w:p>
    <w:p w:rsidR="00176BBC" w:rsidRPr="00821758" w:rsidRDefault="00821758" w:rsidP="00176BBC">
      <w:pPr>
        <w:tabs>
          <w:tab w:val="left" w:pos="888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Реклассификация</w:t>
      </w:r>
      <w:proofErr w:type="spellEnd"/>
      <w:r w:rsidRPr="0082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показателей отчетности не производилась, так как внесения изменений в классификацию счетов бухгалтерского учета, связанных с внедрением федеральных стандартов бухгалтерского учета для организаций государственного </w:t>
      </w:r>
      <w:r w:rsidRPr="00AB4EC1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сектора</w:t>
      </w:r>
      <w:r w:rsidR="006D246B" w:rsidRPr="00AB4E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246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2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происходило.</w:t>
      </w:r>
      <w:r w:rsidR="00176BBC" w:rsidRPr="008217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6BBC" w:rsidRPr="00176BBC" w:rsidRDefault="00176BBC" w:rsidP="00176BBC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показателей бухгалтерской </w:t>
      </w:r>
      <w:r w:rsidR="006A00FD">
        <w:rPr>
          <w:rFonts w:ascii="Times New Roman" w:hAnsi="Times New Roman" w:cs="Times New Roman"/>
          <w:color w:val="000000"/>
          <w:sz w:val="28"/>
          <w:szCs w:val="28"/>
        </w:rPr>
        <w:t>(финансовой) отчетности, котор</w:t>
      </w:r>
      <w:r w:rsidR="006D246B" w:rsidRPr="006D246B">
        <w:rPr>
          <w:rFonts w:ascii="Times New Roman" w:hAnsi="Times New Roman" w:cs="Times New Roman"/>
          <w:sz w:val="28"/>
          <w:szCs w:val="28"/>
        </w:rPr>
        <w:t>ые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были бы произведены в случае </w:t>
      </w:r>
      <w:proofErr w:type="spellStart"/>
      <w:r w:rsidRPr="00176BBC">
        <w:rPr>
          <w:rFonts w:ascii="Times New Roman" w:hAnsi="Times New Roman" w:cs="Times New Roman"/>
          <w:color w:val="000000"/>
          <w:sz w:val="28"/>
          <w:szCs w:val="28"/>
        </w:rPr>
        <w:t>реклассификации</w:t>
      </w:r>
      <w:proofErr w:type="spellEnd"/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отчетности, не осуществлялась.</w:t>
      </w:r>
      <w:r w:rsidR="004B6C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76BBC" w:rsidRPr="00176BBC" w:rsidRDefault="00176BBC" w:rsidP="00176BB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земельные участки, находящиеся в собственности Московской области или государственная стоимость на которые не разграничена на территории Московской области, на 202</w:t>
      </w:r>
      <w:r w:rsidR="00F515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в соответствии с Законом Московской области от 07.06.1996г. № 23/96-ОЗ «О регулировании земельных отношений». </w:t>
      </w:r>
    </w:p>
    <w:p w:rsidR="00176BBC" w:rsidRPr="00176BBC" w:rsidRDefault="00176BBC" w:rsidP="00176BBC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66CE2">
        <w:rPr>
          <w:rFonts w:ascii="Times New Roman" w:hAnsi="Times New Roman" w:cs="Times New Roman"/>
          <w:sz w:val="28"/>
          <w:szCs w:val="28"/>
        </w:rPr>
        <w:t>202</w:t>
      </w:r>
      <w:r w:rsidR="00F51519" w:rsidRPr="00866CE2">
        <w:rPr>
          <w:rFonts w:ascii="Times New Roman" w:hAnsi="Times New Roman" w:cs="Times New Roman"/>
          <w:sz w:val="28"/>
          <w:szCs w:val="28"/>
        </w:rPr>
        <w:t>2</w:t>
      </w:r>
      <w:r w:rsidR="006D246B" w:rsidRPr="00866CE2">
        <w:rPr>
          <w:rFonts w:ascii="Times New Roman" w:hAnsi="Times New Roman" w:cs="Times New Roman"/>
          <w:sz w:val="28"/>
          <w:szCs w:val="28"/>
        </w:rPr>
        <w:t xml:space="preserve"> </w:t>
      </w:r>
      <w:r w:rsidRPr="00866CE2">
        <w:rPr>
          <w:rFonts w:ascii="Times New Roman" w:hAnsi="Times New Roman" w:cs="Times New Roman"/>
          <w:sz w:val="28"/>
          <w:szCs w:val="28"/>
        </w:rPr>
        <w:t>г</w:t>
      </w:r>
      <w:r w:rsidR="00063BC7" w:rsidRPr="00866CE2">
        <w:rPr>
          <w:rFonts w:ascii="Times New Roman" w:hAnsi="Times New Roman" w:cs="Times New Roman"/>
          <w:sz w:val="28"/>
          <w:szCs w:val="28"/>
        </w:rPr>
        <w:t>оду</w:t>
      </w:r>
      <w:r w:rsidRPr="00866CE2">
        <w:rPr>
          <w:rFonts w:ascii="Times New Roman" w:hAnsi="Times New Roman" w:cs="Times New Roman"/>
          <w:sz w:val="28"/>
          <w:szCs w:val="28"/>
        </w:rPr>
        <w:t xml:space="preserve"> 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>утверждены корректирующие коэффициенты согласно решению Совета депутатов городского округа Домодедово от 18.12.2020 № 1-4/1092 «Об установлении коэффициентов, используемых для расчета арендной платы за земельные участки».</w:t>
      </w:r>
    </w:p>
    <w:p w:rsidR="00176BBC" w:rsidRPr="00176BBC" w:rsidRDefault="00176BBC" w:rsidP="00176BBC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6BBC">
        <w:rPr>
          <w:rFonts w:ascii="Times New Roman" w:hAnsi="Times New Roman" w:cs="Times New Roman"/>
          <w:color w:val="000000"/>
          <w:sz w:val="28"/>
          <w:szCs w:val="28"/>
        </w:rPr>
        <w:t>Размер арендной платы за недвижимое муниципальное имущество определен решением Совета депутатов городского округа Домодедово Московской области от 28.01.2021г. № 1-4/1109 «О внесении изменений в решение Совета депутатов городского округа Домодедово Московской области от 27.05.2020 №1-4/1045 «Об определении стоимости арендной платы за муниципальное имущество, находящееся в собственности городского округа Домодедово».</w:t>
      </w:r>
      <w:proofErr w:type="gramEnd"/>
    </w:p>
    <w:p w:rsidR="00176BBC" w:rsidRPr="00176BBC" w:rsidRDefault="00176BBC" w:rsidP="00176BBC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Размер платы за размещение нестационарных   торговых объектов на земельных участках определен решением Совета депутатов городского округа Домодедово Московской области от 10.04.2017г. № 1-4/786 «Об утверждении методики расчета платы за размещение нестационарных торговых объектов на земельных участках, находящихся в муниципальной собственности, земельных участках, государственная собственность на которые не разграничена».</w:t>
      </w:r>
    </w:p>
    <w:p w:rsidR="00176BBC" w:rsidRPr="00176BBC" w:rsidRDefault="00176BBC" w:rsidP="00176BBC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Базовая ставка за размещение нестационарных торговых объектов в 202</w:t>
      </w:r>
      <w:r w:rsidR="00F515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>оду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не изменялась.</w:t>
      </w:r>
    </w:p>
    <w:p w:rsidR="00176BBC" w:rsidRPr="00176BBC" w:rsidRDefault="00176BBC" w:rsidP="00176BBC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6BBC">
        <w:rPr>
          <w:rFonts w:ascii="Times New Roman" w:hAnsi="Times New Roman" w:cs="Times New Roman"/>
          <w:color w:val="000000"/>
          <w:sz w:val="28"/>
          <w:szCs w:val="28"/>
        </w:rPr>
        <w:t>Размер платы по соглашениям об установлении сервитута, в отношении земельных участков, государственная собственность на которые не разграничена и которые расположены в границах городских округов, регламентируется ст.39.46 Земельного кодекса Российской Федерации от 25.10.2001 № 136-ФЗ и Постановлением Правительства М.О.   от 08.06.2015 № 407/21 «Об утверждении порядка определения размера платы по соглашению об установлении сервитута в отношении земельных участков, находящихся в</w:t>
      </w:r>
      <w:proofErr w:type="gramEnd"/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московской области, и земельных участков, государственная собственность на которые не разграничена». </w:t>
      </w:r>
    </w:p>
    <w:p w:rsidR="00176BBC" w:rsidRPr="008D61D8" w:rsidRDefault="00176BBC" w:rsidP="008D61D8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1D8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F515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1D8">
        <w:rPr>
          <w:rFonts w:ascii="Times New Roman" w:hAnsi="Times New Roman" w:cs="Times New Roman"/>
          <w:color w:val="000000"/>
          <w:sz w:val="28"/>
          <w:szCs w:val="28"/>
        </w:rPr>
        <w:t>г. плата по соглашениям об установлении сервитута не изменялась.</w:t>
      </w:r>
    </w:p>
    <w:p w:rsidR="00176BBC" w:rsidRPr="008D61D8" w:rsidRDefault="00176BBC" w:rsidP="008D61D8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1D8">
        <w:rPr>
          <w:rFonts w:ascii="Times New Roman" w:hAnsi="Times New Roman" w:cs="Times New Roman"/>
          <w:color w:val="000000"/>
          <w:sz w:val="28"/>
          <w:szCs w:val="28"/>
        </w:rPr>
        <w:t xml:space="preserve">Плата за установку и эксплуатацию рекламных конструкций в </w:t>
      </w:r>
      <w:r w:rsidRPr="00AB4EC1">
        <w:rPr>
          <w:rFonts w:ascii="Times New Roman" w:hAnsi="Times New Roman" w:cs="Times New Roman"/>
          <w:sz w:val="28"/>
          <w:szCs w:val="28"/>
        </w:rPr>
        <w:t>202</w:t>
      </w:r>
      <w:r w:rsidR="00F51519" w:rsidRPr="00AB4EC1">
        <w:rPr>
          <w:rFonts w:ascii="Times New Roman" w:hAnsi="Times New Roman" w:cs="Times New Roman"/>
          <w:sz w:val="28"/>
          <w:szCs w:val="28"/>
        </w:rPr>
        <w:t>2</w:t>
      </w:r>
      <w:r w:rsidR="006D246B" w:rsidRPr="00AB4EC1">
        <w:rPr>
          <w:rFonts w:ascii="Times New Roman" w:hAnsi="Times New Roman" w:cs="Times New Roman"/>
          <w:sz w:val="28"/>
          <w:szCs w:val="28"/>
        </w:rPr>
        <w:t xml:space="preserve"> </w:t>
      </w:r>
      <w:r w:rsidRPr="00AB4EC1">
        <w:rPr>
          <w:rFonts w:ascii="Times New Roman" w:hAnsi="Times New Roman" w:cs="Times New Roman"/>
          <w:sz w:val="28"/>
          <w:szCs w:val="28"/>
        </w:rPr>
        <w:t xml:space="preserve">г. </w:t>
      </w:r>
      <w:r w:rsidRPr="008D61D8">
        <w:rPr>
          <w:rFonts w:ascii="Times New Roman" w:hAnsi="Times New Roman" w:cs="Times New Roman"/>
          <w:color w:val="000000"/>
          <w:sz w:val="28"/>
          <w:szCs w:val="28"/>
        </w:rPr>
        <w:t>не изменялась, так как договор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D61D8">
        <w:rPr>
          <w:rFonts w:ascii="Times New Roman" w:hAnsi="Times New Roman" w:cs="Times New Roman"/>
          <w:color w:val="000000"/>
          <w:sz w:val="28"/>
          <w:szCs w:val="28"/>
        </w:rPr>
        <w:t xml:space="preserve"> заключаются сроком до 5 лет и их дисконтирование договором не предусмотрено.</w:t>
      </w:r>
    </w:p>
    <w:p w:rsidR="00176BBC" w:rsidRPr="008D61D8" w:rsidRDefault="00176BBC" w:rsidP="008D61D8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1D8">
        <w:rPr>
          <w:rFonts w:ascii="Times New Roman" w:hAnsi="Times New Roman" w:cs="Times New Roman"/>
          <w:color w:val="000000"/>
          <w:sz w:val="28"/>
          <w:szCs w:val="28"/>
        </w:rPr>
        <w:t>Плата по договору коммерческого найма жилого помещения определяется в соответствии с решением Совета депутатов городского округа Домодедово от 21.02.2019 № 1-4/950 «Об утверждении Положения о порядке коммерческого использования жилых помещений, находящ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D61D8">
        <w:rPr>
          <w:rFonts w:ascii="Times New Roman" w:hAnsi="Times New Roman" w:cs="Times New Roman"/>
          <w:color w:val="000000"/>
          <w:sz w:val="28"/>
          <w:szCs w:val="28"/>
        </w:rPr>
        <w:t>ся в собственности муниципального образования Городской округ Домодедово Московской области.</w:t>
      </w:r>
    </w:p>
    <w:p w:rsidR="00176BBC" w:rsidRPr="00063BC7" w:rsidRDefault="00176BBC" w:rsidP="00063BC7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3BC7">
        <w:rPr>
          <w:rFonts w:ascii="Times New Roman" w:hAnsi="Times New Roman" w:cs="Times New Roman"/>
          <w:color w:val="000000"/>
          <w:sz w:val="28"/>
          <w:szCs w:val="28"/>
        </w:rPr>
        <w:t>Размер платы за установку и эксплуатацию оборудования связи на опорах уличного освещения определяется по Отчетам рыночной стоимости права пользования (величины годовой арендной платы) опорами наружного освещения в составе наружного освещения (УНО) с учетом работ по проведению модернизации (в виде опоры двойного назначения)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3BC7">
        <w:rPr>
          <w:rFonts w:ascii="Times New Roman" w:hAnsi="Times New Roman" w:cs="Times New Roman"/>
          <w:color w:val="000000"/>
          <w:sz w:val="28"/>
          <w:szCs w:val="28"/>
        </w:rPr>
        <w:t xml:space="preserve"> входящих в состав линии электропередач, расположенных в границах г. Домодедово от 28.03.2018 № 051-18/2, от 17.12.2019 № 282/19</w:t>
      </w:r>
      <w:proofErr w:type="gramEnd"/>
      <w:r w:rsidRPr="00063B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3BC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063BC7">
        <w:rPr>
          <w:rFonts w:ascii="Times New Roman" w:hAnsi="Times New Roman" w:cs="Times New Roman"/>
          <w:color w:val="000000"/>
          <w:sz w:val="28"/>
          <w:szCs w:val="28"/>
        </w:rPr>
        <w:t xml:space="preserve">10.11.2020 №491/20. </w:t>
      </w:r>
    </w:p>
    <w:p w:rsidR="00176BBC" w:rsidRPr="00063BC7" w:rsidRDefault="00176BBC" w:rsidP="00063BC7">
      <w:pPr>
        <w:tabs>
          <w:tab w:val="left" w:pos="840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>В 202</w:t>
      </w:r>
      <w:r w:rsidR="00F51519" w:rsidRPr="00B1030C">
        <w:rPr>
          <w:rFonts w:ascii="Times New Roman" w:hAnsi="Times New Roman" w:cs="Times New Roman"/>
          <w:sz w:val="28"/>
          <w:szCs w:val="28"/>
        </w:rPr>
        <w:t>2</w:t>
      </w:r>
      <w:r w:rsidR="006D246B" w:rsidRPr="00B1030C">
        <w:rPr>
          <w:rFonts w:ascii="Times New Roman" w:hAnsi="Times New Roman" w:cs="Times New Roman"/>
          <w:sz w:val="28"/>
          <w:szCs w:val="28"/>
        </w:rPr>
        <w:t xml:space="preserve"> </w:t>
      </w:r>
      <w:r w:rsidRPr="00B1030C">
        <w:rPr>
          <w:rFonts w:ascii="Times New Roman" w:hAnsi="Times New Roman" w:cs="Times New Roman"/>
          <w:sz w:val="28"/>
          <w:szCs w:val="28"/>
        </w:rPr>
        <w:t>г</w:t>
      </w:r>
      <w:r w:rsidR="00063BC7" w:rsidRPr="00B1030C">
        <w:rPr>
          <w:rFonts w:ascii="Times New Roman" w:hAnsi="Times New Roman" w:cs="Times New Roman"/>
          <w:sz w:val="28"/>
          <w:szCs w:val="28"/>
        </w:rPr>
        <w:t>оду</w:t>
      </w:r>
      <w:r w:rsidRPr="00B1030C">
        <w:rPr>
          <w:rFonts w:ascii="Times New Roman" w:hAnsi="Times New Roman" w:cs="Times New Roman"/>
          <w:sz w:val="28"/>
          <w:szCs w:val="28"/>
        </w:rPr>
        <w:t xml:space="preserve"> </w:t>
      </w:r>
      <w:r w:rsidRPr="00063BC7">
        <w:rPr>
          <w:rFonts w:ascii="Times New Roman" w:hAnsi="Times New Roman" w:cs="Times New Roman"/>
          <w:color w:val="000000"/>
          <w:sz w:val="28"/>
          <w:szCs w:val="28"/>
        </w:rPr>
        <w:t>плата за установку и эксплуатацию оборудования связи на опорах уличного освещения не изменялась.</w:t>
      </w:r>
    </w:p>
    <w:p w:rsidR="00176BBC" w:rsidRPr="00176BBC" w:rsidRDefault="00176BBC" w:rsidP="00063BC7">
      <w:pPr>
        <w:tabs>
          <w:tab w:val="left" w:pos="852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заключенными договорами на предоставление в аренду движимого и недвижимого имущества, находящегося в собственности городского округа Домодедово Московской области, арендная плата по договорам аренды перечисляется до пятнадцатого числа последнего месяца текущего квартала (договор</w:t>
      </w:r>
      <w:r w:rsidR="003B45D5">
        <w:rPr>
          <w:rFonts w:ascii="Times New Roman" w:hAnsi="Times New Roman" w:cs="Times New Roman"/>
          <w:color w:val="000000"/>
          <w:sz w:val="28"/>
          <w:szCs w:val="28"/>
        </w:rPr>
        <w:t>ы,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заключенные до 2018 г.) и ежемесячно, до пятнадцатого числа текущего месяца (по вновь заключенным договорам). Датой уплаты арендных платежей считается дата зачисления денежных средств на указанный в договоре аренды расчетный счет.</w:t>
      </w:r>
    </w:p>
    <w:p w:rsidR="00176BBC" w:rsidRPr="003B45D5" w:rsidRDefault="00176BBC" w:rsidP="003B45D5">
      <w:pPr>
        <w:tabs>
          <w:tab w:val="left" w:pos="852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произведенной сверке на отчетную дату показателей общей суммы арендных платежей (в том числе по договорам о субаренде 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(поднайма)) с общей суммой их дисконтированных стоимостей по группам объектов учета аренды, сформированным исходя из их сроков полезного использования - до одного года (финансовая аренда), отсутствует.</w:t>
      </w:r>
    </w:p>
    <w:p w:rsidR="00176BBC" w:rsidRPr="003B45D5" w:rsidRDefault="00176BBC" w:rsidP="003B45D5">
      <w:pPr>
        <w:tabs>
          <w:tab w:val="left" w:pos="87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Информация о произведенной сверке на отчетную дату показателей общей суммы арендных платежей (в том числе по договорам о субаренде (поднайма)) с общей суммой их дисконтированных стоимостей по группам объектов учета аренды, сформированным исходя из их сроков полезного использования - от одного года до трех лет, отсутствует.</w:t>
      </w:r>
    </w:p>
    <w:p w:rsidR="00176BBC" w:rsidRPr="00176BBC" w:rsidRDefault="00176BBC" w:rsidP="00176BBC">
      <w:pPr>
        <w:tabs>
          <w:tab w:val="left" w:pos="1092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C55F6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о произведенной сверке на отчетную дату показателей общей суммы арендных платежей (в том числе по договорам о субаренде (поднайма)) с общей суммой их дисконтированных стоимостей по группам объектов учета аренды, сформированным исходя из их сроков полезного использования - свыше трех лет  (финансовая аренда), отсутствует</w:t>
      </w:r>
      <w:r w:rsidRPr="00176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76BBC" w:rsidRPr="00176BBC" w:rsidRDefault="00176BBC" w:rsidP="00176BBC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В соответ</w:t>
      </w:r>
      <w:r w:rsidR="0031353E">
        <w:rPr>
          <w:rFonts w:ascii="Times New Roman" w:hAnsi="Times New Roman" w:cs="Times New Roman"/>
          <w:color w:val="000000"/>
          <w:sz w:val="28"/>
          <w:szCs w:val="28"/>
        </w:rPr>
        <w:t xml:space="preserve">ствии с заключенными </w:t>
      </w:r>
      <w:r w:rsidR="0031353E" w:rsidRPr="00B13DE3">
        <w:rPr>
          <w:rFonts w:ascii="Times New Roman" w:hAnsi="Times New Roman" w:cs="Times New Roman"/>
          <w:color w:val="000000" w:themeColor="text1"/>
          <w:sz w:val="28"/>
          <w:szCs w:val="28"/>
        </w:rPr>
        <w:t>договорами</w:t>
      </w:r>
      <w:r w:rsidRPr="00B13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коммунальные 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>и иные обязательные платежи не включаются в сумму арендной платы. На арендатора возлагается обязанность нести расходы по содержанию недвижимого имущества.</w:t>
      </w:r>
    </w:p>
    <w:p w:rsidR="00176BBC" w:rsidRPr="00176BBC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Условием продления срока пользования имуществом является отсутствие задолженности по арендной плате. </w:t>
      </w:r>
    </w:p>
    <w:p w:rsidR="00176BBC" w:rsidRPr="00176BBC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BBC">
        <w:rPr>
          <w:rFonts w:ascii="Times New Roman" w:hAnsi="Times New Roman" w:cs="Times New Roman"/>
          <w:color w:val="000000"/>
          <w:sz w:val="28"/>
          <w:szCs w:val="28"/>
        </w:rPr>
        <w:t>Условием о праве покупки (выкупа) используемого имущества (объекта учета аренды) для субъектов малого и среднего предпринимательства, в соответствии с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является следующее: </w:t>
      </w:r>
      <w:proofErr w:type="gramEnd"/>
    </w:p>
    <w:p w:rsidR="00176BBC" w:rsidRPr="003B45D5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лет, в соответствии с договором или договорами аренды такого имущества;</w:t>
      </w:r>
    </w:p>
    <w:p w:rsidR="00176BBC" w:rsidRPr="003B45D5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имущества;</w:t>
      </w:r>
    </w:p>
    <w:p w:rsidR="00176BBC" w:rsidRPr="003B45D5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3) арендуемое имущество не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:rsidR="00176BBC" w:rsidRPr="003B45D5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176BBC" w:rsidRPr="003B45D5" w:rsidRDefault="00176BBC" w:rsidP="003B45D5">
      <w:pPr>
        <w:tabs>
          <w:tab w:val="left" w:pos="696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5D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заключенными </w:t>
      </w:r>
      <w:r w:rsidRPr="00AB4EC1">
        <w:rPr>
          <w:rFonts w:ascii="Times New Roman" w:hAnsi="Times New Roman" w:cs="Times New Roman"/>
          <w:sz w:val="28"/>
          <w:szCs w:val="28"/>
        </w:rPr>
        <w:t xml:space="preserve">договорами коммунальные </w:t>
      </w:r>
      <w:r w:rsidRPr="003B45D5">
        <w:rPr>
          <w:rFonts w:ascii="Times New Roman" w:hAnsi="Times New Roman" w:cs="Times New Roman"/>
          <w:color w:val="000000"/>
          <w:sz w:val="28"/>
          <w:szCs w:val="28"/>
        </w:rPr>
        <w:t xml:space="preserve">и иные обязательные платежи не включаются в сумму арендной платы и оплачиваются </w:t>
      </w:r>
      <w:r w:rsidRPr="003B45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арендаторами по отдельно заключенным договорам с соответствующими городскими службами.</w:t>
      </w:r>
    </w:p>
    <w:p w:rsidR="00176BBC" w:rsidRPr="00176BBC" w:rsidRDefault="00176BBC" w:rsidP="00176BB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арендатора возлагается обязанность нести расходы по содержанию недвижимого имущества.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BBC" w:rsidRPr="00176BBC" w:rsidRDefault="00176BBC" w:rsidP="00176BBC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BBC">
        <w:rPr>
          <w:rFonts w:ascii="Times New Roman" w:hAnsi="Times New Roman" w:cs="Times New Roman"/>
          <w:color w:val="000000"/>
          <w:sz w:val="28"/>
          <w:szCs w:val="28"/>
        </w:rPr>
        <w:t>Ограничения связаны со сдачей в субаренду нежилых помещений и/или земельных участков, а также с капитальным ремонтом, реконстр</w:t>
      </w:r>
      <w:r w:rsidR="0031353E">
        <w:rPr>
          <w:rFonts w:ascii="Times New Roman" w:hAnsi="Times New Roman" w:cs="Times New Roman"/>
          <w:color w:val="000000"/>
          <w:sz w:val="28"/>
          <w:szCs w:val="28"/>
        </w:rPr>
        <w:t xml:space="preserve">укцией, перепланировкой нежилых </w:t>
      </w:r>
      <w:r w:rsidRPr="00176BBC">
        <w:rPr>
          <w:rFonts w:ascii="Times New Roman" w:hAnsi="Times New Roman" w:cs="Times New Roman"/>
          <w:color w:val="000000"/>
          <w:sz w:val="28"/>
          <w:szCs w:val="28"/>
        </w:rPr>
        <w:t>помещений не согласованных с собственником. Ограничения связаны с изменением вида земельных участков, а также с переуступкой и передачей в залог земельных участков.</w:t>
      </w:r>
    </w:p>
    <w:p w:rsidR="00F27E0D" w:rsidRPr="00B1030C" w:rsidRDefault="00F27E0D" w:rsidP="009B3AA6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При определении срока полезного использования объекта нематериальных активов учитываются следующие факторы: </w:t>
      </w:r>
    </w:p>
    <w:p w:rsidR="00F27E0D" w:rsidRPr="00B1030C" w:rsidRDefault="00F27E0D" w:rsidP="006A773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а) ожидаемый срок получения экономических выгод и (или) полезного потенциала, заключенных в активе, признаваемом объектом нематериальных активов; </w:t>
      </w:r>
    </w:p>
    <w:p w:rsidR="00F27E0D" w:rsidRPr="00B1030C" w:rsidRDefault="00F27E0D" w:rsidP="006A773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б) срок действия прав субъекта учета на результат интеллектуальной деятельности или средство индивидуализации и периода контроля над объектом нематериального актива; </w:t>
      </w:r>
    </w:p>
    <w:p w:rsidR="00F27E0D" w:rsidRPr="00B1030C" w:rsidRDefault="00F27E0D" w:rsidP="006A773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в) срок действия патента, свидетельства и других ограничений сроков использования объектов интеллектуальной собственности; </w:t>
      </w:r>
    </w:p>
    <w:p w:rsidR="00F27E0D" w:rsidRPr="00B1030C" w:rsidRDefault="00F27E0D" w:rsidP="006A7730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г) срок полезного использования иного актива, с которым объект нематериальных активов непосредственного связан. </w:t>
      </w:r>
    </w:p>
    <w:p w:rsidR="00F27E0D" w:rsidRPr="006A7730" w:rsidRDefault="00F27E0D" w:rsidP="006A7730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30C">
        <w:rPr>
          <w:rFonts w:ascii="Times New Roman" w:hAnsi="Times New Roman" w:cs="Times New Roman"/>
          <w:sz w:val="28"/>
          <w:szCs w:val="28"/>
        </w:rPr>
        <w:t xml:space="preserve">Амортизация начисляется по объектам нематериальных активов с определенным </w:t>
      </w:r>
      <w:r w:rsidRPr="00F27E0D">
        <w:rPr>
          <w:rFonts w:ascii="Times New Roman" w:hAnsi="Times New Roman" w:cs="Times New Roman"/>
          <w:color w:val="000000"/>
          <w:sz w:val="28"/>
          <w:szCs w:val="28"/>
        </w:rPr>
        <w:t xml:space="preserve">сроком полезного использования. </w:t>
      </w:r>
    </w:p>
    <w:p w:rsidR="00F27E0D" w:rsidRPr="006A7730" w:rsidRDefault="00F27E0D" w:rsidP="006A7730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E0D">
        <w:rPr>
          <w:rFonts w:ascii="Times New Roman" w:hAnsi="Times New Roman" w:cs="Times New Roman"/>
          <w:color w:val="000000"/>
          <w:sz w:val="28"/>
          <w:szCs w:val="28"/>
        </w:rPr>
        <w:t xml:space="preserve">По объектам нематериальных активов с неопределенным сроком полезного использования амортизация не начисляется до момента их </w:t>
      </w:r>
      <w:proofErr w:type="spellStart"/>
      <w:r w:rsidRPr="00F27E0D">
        <w:rPr>
          <w:rFonts w:ascii="Times New Roman" w:hAnsi="Times New Roman" w:cs="Times New Roman"/>
          <w:color w:val="000000"/>
          <w:sz w:val="28"/>
          <w:szCs w:val="28"/>
        </w:rPr>
        <w:t>реклассификации</w:t>
      </w:r>
      <w:proofErr w:type="spellEnd"/>
      <w:r w:rsidRPr="00F27E0D">
        <w:rPr>
          <w:rFonts w:ascii="Times New Roman" w:hAnsi="Times New Roman" w:cs="Times New Roman"/>
          <w:color w:val="000000"/>
          <w:sz w:val="28"/>
          <w:szCs w:val="28"/>
        </w:rPr>
        <w:t xml:space="preserve"> в подгруппу объектов нематериальных активов с определенным сроком полезного использования. </w:t>
      </w:r>
    </w:p>
    <w:p w:rsidR="00F27E0D" w:rsidRPr="00F27E0D" w:rsidRDefault="00F27E0D" w:rsidP="00A62B01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7E0D">
        <w:rPr>
          <w:rFonts w:ascii="Times New Roman" w:hAnsi="Times New Roman" w:cs="Times New Roman"/>
          <w:color w:val="000000"/>
          <w:sz w:val="28"/>
          <w:szCs w:val="28"/>
        </w:rPr>
        <w:t>Начисление амортизации объекта нематериальных активов производится линейным методом, который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F27E0D" w:rsidRPr="00F27E0D" w:rsidRDefault="00F27E0D" w:rsidP="00F27E0D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7E0D">
        <w:rPr>
          <w:rFonts w:ascii="Times New Roman" w:hAnsi="Times New Roman" w:cs="Times New Roman"/>
          <w:color w:val="000000"/>
          <w:sz w:val="28"/>
          <w:szCs w:val="28"/>
        </w:rPr>
        <w:t>Иная информация, оказавшая существенное влияние и характеризующая показатели бюджетной отчетности за отчетный период, не нашедшая отражения в формах отчетов, таблицах и приложениях, отсутствует.</w:t>
      </w:r>
    </w:p>
    <w:p w:rsidR="008749B3" w:rsidRPr="008749B3" w:rsidRDefault="008749B3" w:rsidP="008749B3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Объекты нефинансовых активов, числящиеся на учете учреждени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74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являются собственностью городского округа Домодедово и закреплены на праве оперативного управления.</w:t>
      </w:r>
      <w:r w:rsidRPr="008749B3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F27E0D" w:rsidRPr="008749B3">
        <w:rPr>
          <w:rFonts w:ascii="Times New Roman" w:hAnsi="Times New Roman" w:cs="Times New Roman"/>
          <w:color w:val="FFFFFF"/>
          <w:sz w:val="28"/>
          <w:szCs w:val="28"/>
        </w:rPr>
        <w:t>-</w:t>
      </w:r>
      <w:r w:rsidR="00F27E0D" w:rsidRPr="008749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D5235" w:rsidRPr="00DD785F" w:rsidRDefault="00CD5235" w:rsidP="00CD5235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5F">
        <w:rPr>
          <w:rFonts w:ascii="Times New Roman" w:eastAsia="Calibri" w:hAnsi="Times New Roman" w:cs="Times New Roman"/>
          <w:sz w:val="28"/>
          <w:szCs w:val="28"/>
        </w:rPr>
        <w:t xml:space="preserve">Остаток денежных средств (счет бюджетного учета 020210000 «Средства на счетах учета в органе Федерального казначейства) на   лицевом счете бюджета № </w:t>
      </w:r>
      <w:r w:rsidRPr="00DD785F">
        <w:rPr>
          <w:rFonts w:ascii="Times New Roman" w:eastAsia="Calibri" w:hAnsi="Times New Roman" w:cs="Times New Roman"/>
          <w:b/>
          <w:sz w:val="28"/>
          <w:szCs w:val="28"/>
        </w:rPr>
        <w:t>02483789990</w:t>
      </w:r>
      <w:r w:rsidRPr="00DD785F">
        <w:rPr>
          <w:rFonts w:ascii="Times New Roman" w:eastAsia="Calibri" w:hAnsi="Times New Roman" w:cs="Times New Roman"/>
          <w:sz w:val="28"/>
          <w:szCs w:val="28"/>
        </w:rPr>
        <w:t xml:space="preserve"> в Управлении Федерального казначейства по </w:t>
      </w:r>
      <w:r w:rsidRPr="00DD78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Московской области на 01.01.2023 года составил   </w:t>
      </w:r>
      <w:r w:rsidRPr="00DD785F">
        <w:rPr>
          <w:rFonts w:ascii="Times New Roman" w:eastAsia="Calibri" w:hAnsi="Times New Roman" w:cs="Times New Roman"/>
          <w:b/>
          <w:sz w:val="28"/>
          <w:szCs w:val="28"/>
        </w:rPr>
        <w:t xml:space="preserve">357 129 421,45руб., </w:t>
      </w:r>
      <w:r w:rsidRPr="00DD785F">
        <w:rPr>
          <w:rFonts w:ascii="Times New Roman" w:eastAsia="Calibri" w:hAnsi="Times New Roman" w:cs="Times New Roman"/>
          <w:sz w:val="28"/>
          <w:szCs w:val="28"/>
        </w:rPr>
        <w:t xml:space="preserve">в том числе по межбюджетным трансфертам </w:t>
      </w:r>
      <w:r w:rsidRPr="00DD785F">
        <w:rPr>
          <w:rFonts w:ascii="Times New Roman" w:eastAsia="Calibri" w:hAnsi="Times New Roman" w:cs="Times New Roman"/>
          <w:b/>
          <w:sz w:val="28"/>
          <w:szCs w:val="28"/>
        </w:rPr>
        <w:t>13 975 214,98</w:t>
      </w:r>
      <w:r w:rsidRPr="00DD785F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CD5235" w:rsidRPr="00DD785F" w:rsidRDefault="00CD5235" w:rsidP="00CD5235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85F">
        <w:rPr>
          <w:rFonts w:ascii="Times New Roman" w:eastAsia="Calibri" w:hAnsi="Times New Roman" w:cs="Times New Roman"/>
          <w:sz w:val="28"/>
          <w:szCs w:val="28"/>
        </w:rPr>
        <w:t>Остаток по межбюджетным трансфертам, имеющий целевое значение, подлежит возврату в 2023 году.</w:t>
      </w:r>
    </w:p>
    <w:p w:rsidR="002845E7" w:rsidRPr="00DD785F" w:rsidRDefault="002845E7" w:rsidP="00DD6D0C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A7B" w:rsidRPr="00DD785F" w:rsidRDefault="00C93A7B" w:rsidP="00C93A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5F">
        <w:rPr>
          <w:rFonts w:ascii="Times New Roman" w:hAnsi="Times New Roman" w:cs="Times New Roman"/>
          <w:b/>
          <w:bCs/>
          <w:sz w:val="28"/>
          <w:szCs w:val="28"/>
        </w:rPr>
        <w:t>Прочие вопросы деятельности субъекта бюджетной отчетности</w:t>
      </w:r>
    </w:p>
    <w:p w:rsidR="00E20427" w:rsidRPr="00DD785F" w:rsidRDefault="00E20427" w:rsidP="00C93A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54A" w:rsidRDefault="0063354A" w:rsidP="0063354A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учет осуществляется в соответствии с Федеральным законом от 06.12.2011г.№402-ФЗ «О бухгалтерском учете», планом счетов бюджетного учета и Инструкцией по его применению, утвержденной приказом Минфина России от 06.12.2010 №162н, единым планом счетов бухгалтерского учета и инструкции по его применению, утвержденной приказом Минфина РФ от 01.12.2011  № 157н.</w:t>
      </w:r>
    </w:p>
    <w:p w:rsidR="0063354A" w:rsidRDefault="0063354A" w:rsidP="004E7F4A">
      <w:pPr>
        <w:tabs>
          <w:tab w:val="left" w:pos="709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отчетность составляется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 191н. </w:t>
      </w:r>
    </w:p>
    <w:p w:rsidR="0063354A" w:rsidRDefault="0063354A" w:rsidP="006335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при ведении бюджетного учета учреждением учитываются положения Федеральных стандартов: </w:t>
      </w:r>
    </w:p>
    <w:p w:rsidR="0063354A" w:rsidRDefault="004E7F4A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«Представление бухгалтерской (финансовой)  отчетности», утвержденный  приказом  Минфина России  от 31.12.2016 №260н; </w:t>
      </w:r>
    </w:p>
    <w:p w:rsidR="0063354A" w:rsidRDefault="004E7F4A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  бухгалтерского учета для организаций государственного сектора «Бюджетная информация в бухгалтерской (финансовой) отчетности», утвержденный приказом Минфина России от 28.02.2018 № 37н; </w:t>
      </w:r>
    </w:p>
    <w:p w:rsidR="0063354A" w:rsidRDefault="004E7F4A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«Основные средства», утвержденный  приказом   Минфина России  от 31.12.2016 №257н; </w:t>
      </w:r>
    </w:p>
    <w:p w:rsidR="0063354A" w:rsidRDefault="004E7F4A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0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«Запасы», утвержденный приказом Минфина России  от 07.12.2018 №256н; </w:t>
      </w:r>
    </w:p>
    <w:p w:rsidR="0063354A" w:rsidRDefault="004E7F4A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0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для организаций государственного сектора «Доходы», утвержденный приказом Минфина России от 27.02.2018 №32н; </w:t>
      </w:r>
    </w:p>
    <w:p w:rsidR="0063354A" w:rsidRDefault="0030655B" w:rsidP="0030655B">
      <w:pPr>
        <w:tabs>
          <w:tab w:val="left" w:pos="709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«Аренда», утвержденный   приказом  Минфина России  от 31.12.2016 № 258н; </w:t>
      </w:r>
    </w:p>
    <w:p w:rsidR="0063354A" w:rsidRDefault="0030655B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«Отчет о движении денежных средств», утвержденный   приказом  Минфина России  от 30.12.2017 №278н; </w:t>
      </w:r>
    </w:p>
    <w:p w:rsidR="0063354A" w:rsidRDefault="0030655B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5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утвержденный  приказом   Минфина России  от 30.12.2016 №256н; </w:t>
      </w:r>
    </w:p>
    <w:p w:rsidR="0063354A" w:rsidRDefault="0030655B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5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для организаций государственного сектора «Обесценение активов», утвержденный  приказом   Минфина России  от 31.12.2016 №259н; </w:t>
      </w:r>
    </w:p>
    <w:p w:rsidR="0063354A" w:rsidRDefault="0030655B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15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Федеральный Стандарт бухгалтерского учета для организаций государственного сектора «Резервы. Раскрытие информации об условных обязательствах и условных активах», утвержденный приказом Минфина России от 30.05.2018 № 124н; </w:t>
      </w:r>
    </w:p>
    <w:p w:rsidR="0063354A" w:rsidRDefault="0030655B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государственных финансов «Учетная политика, оценочные значения и ошибки», утвержденный   приказом  Минфина России  от 30.12.2017 №274н; </w:t>
      </w:r>
    </w:p>
    <w:p w:rsidR="0063354A" w:rsidRDefault="0030655B" w:rsidP="0063354A">
      <w:pPr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Федеральный стандарт бухгалтерского учета государственных финансов «Долгосрочные договоры», утвержденный   приказом   Минфина России  от 29.06.2018 №145н; </w:t>
      </w:r>
    </w:p>
    <w:p w:rsidR="0063354A" w:rsidRPr="00E20427" w:rsidRDefault="0030655B" w:rsidP="004E7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150E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354A">
        <w:rPr>
          <w:rFonts w:ascii="Times New Roman" w:eastAsia="Times New Roman" w:hAnsi="Times New Roman" w:cs="Times New Roman"/>
          <w:color w:val="000000"/>
          <w:sz w:val="28"/>
          <w:szCs w:val="28"/>
        </w:rPr>
        <w:t>-  Федеральный Стандарт бухгалтерского учета для организаций государственного сектора «События после отчетной даты», утвержденный приказом Минфина России от 30.12.2017 № 275н. </w:t>
      </w:r>
    </w:p>
    <w:p w:rsidR="00E20427" w:rsidRPr="00E20427" w:rsidRDefault="00E20427" w:rsidP="00E2042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2FF8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Pr="00E20427">
        <w:rPr>
          <w:rFonts w:ascii="Times New Roman" w:hAnsi="Times New Roman" w:cs="Times New Roman"/>
          <w:color w:val="000000"/>
          <w:sz w:val="28"/>
          <w:szCs w:val="28"/>
        </w:rPr>
        <w:t xml:space="preserve">оценки активов, обязательств, доходов и расходов, применяемые при формировании бухгалтерской отчётности в случаях, когда нормативные правовые акты, регулирующие ведение бухгалтерского учёта и составление бухгалтерской отчётности, допускают выбор субъектом отчётности одного из нескольких допустимых способов оценки активов, обязательств, доходов и расходов: </w:t>
      </w:r>
      <w:proofErr w:type="gramEnd"/>
    </w:p>
    <w:p w:rsidR="00E20427" w:rsidRPr="00E20427" w:rsidRDefault="00E414D1" w:rsidP="00761DED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0427" w:rsidRPr="00E20427">
        <w:rPr>
          <w:rFonts w:ascii="Times New Roman" w:hAnsi="Times New Roman" w:cs="Times New Roman"/>
          <w:color w:val="000000"/>
          <w:sz w:val="28"/>
          <w:szCs w:val="28"/>
        </w:rPr>
        <w:t xml:space="preserve">амортизация по всем основным средствам начисляется линейным методом; </w:t>
      </w:r>
    </w:p>
    <w:p w:rsidR="00E414D1" w:rsidRDefault="00E414D1" w:rsidP="00E414D1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0427" w:rsidRPr="00E20427">
        <w:rPr>
          <w:rFonts w:ascii="Times New Roman" w:hAnsi="Times New Roman" w:cs="Times New Roman"/>
          <w:color w:val="000000"/>
          <w:sz w:val="28"/>
          <w:szCs w:val="28"/>
        </w:rPr>
        <w:t>единицей бухгалтерского учёта материальных запасов является номенклатурный номер;</w:t>
      </w:r>
    </w:p>
    <w:p w:rsidR="00E414D1" w:rsidRPr="00E414D1" w:rsidRDefault="00E414D1" w:rsidP="00E414D1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ктивы (основные средства, материальные запасы) принимаются к бюджетному учету на основании первичных учетных документов по первоначальной 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4D1" w:rsidRDefault="00E414D1" w:rsidP="00E414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E414D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первоначальной стоимостью активов (объектов основных средств,  материальных запасов), приобретенных в результате обменных операций в форме денежных средств (их эквивалентов), признается сумма фактических вложений в их 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5228" w:rsidRDefault="00D35228" w:rsidP="004E7F4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D35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ервоначальной стоимостью активов, приобретенных в результате необменной операции, является их справедливая стоимость. Определение 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справедливой стоимости осуществляется методом рыночных цен и должно быть подтверждено документально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35228" w:rsidRDefault="00D35228" w:rsidP="00D3522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D35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ктивы, полученные в результате необменных операций от органов государственной власти, иной организации государственного сектора, подлежат признанию в бюджетном учете в оценке, определенной передающей стороной - по стоимости, отраженной в передаточных документах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5228" w:rsidRDefault="00D35228" w:rsidP="00D35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в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определение справедливой стоимости материальных запасов, полученных в результате необменной операции, на дату получения не представляется возможным, оценка их первоначальной стоимости производится на основании данных об их стоимости, предоставленных передающей стороной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5228" w:rsidRDefault="00D35228" w:rsidP="00D35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D35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еучтенные объекты основных средств, материальных запасов, выявленные при проведении проверок и (или) инвентаризаций активов, принимаются к бюджетному учету по справедливой стоимости на дату принятия к бюджетному 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5228" w:rsidRDefault="00D35228" w:rsidP="00D35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D35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тоимость основного средства изменяется в случае проведения переоценки этого основного средства и отражения ее результатов в учете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F4A" w:rsidRDefault="00D35228" w:rsidP="004E7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D3522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 оценивается в полной сумме ожидаемого поступления экономических выгод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F4A" w:rsidRDefault="004E7F4A" w:rsidP="004E7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п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ризнание в бюджетном учете иных доходов от необменных операций при безвозмездном получении активов (материальных ценностей) осуществляется по справедливой стоимости безвозмездно полученных активов (материальных ценностей) на дату их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14D1" w:rsidRPr="00E20427" w:rsidRDefault="004E7F4A" w:rsidP="00306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</w:t>
      </w:r>
      <w:r w:rsidRPr="004E7F4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уммы выявленных недостач, хищений, потерь имущества, ущерба, нанесенного имуществу Учреждения, являющ</w:t>
      </w:r>
      <w:r w:rsidR="002339D7" w:rsidRPr="00BF2F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3F9E" w:rsidRPr="00BF2F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E414D1" w:rsidRPr="00BF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414D1" w:rsidRPr="00E4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нефинансовыми активами, отнесенные за счет виновных лиц, отражаются по справедливой стоимости актива</w:t>
      </w:r>
      <w:r w:rsidR="00306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0427" w:rsidRPr="00E20427" w:rsidRDefault="0030655B" w:rsidP="00761DED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0427" w:rsidRPr="00E20427">
        <w:rPr>
          <w:rFonts w:ascii="Times New Roman" w:hAnsi="Times New Roman" w:cs="Times New Roman"/>
          <w:color w:val="000000"/>
          <w:sz w:val="28"/>
          <w:szCs w:val="28"/>
        </w:rPr>
        <w:t xml:space="preserve">выбытие материальных запасов признаётся по средней фактической стоимости запасов; </w:t>
      </w:r>
    </w:p>
    <w:p w:rsidR="00E20427" w:rsidRPr="00E20427" w:rsidRDefault="0030655B" w:rsidP="00761DED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0427" w:rsidRPr="00E20427">
        <w:rPr>
          <w:rFonts w:ascii="Times New Roman" w:hAnsi="Times New Roman" w:cs="Times New Roman"/>
          <w:color w:val="000000"/>
          <w:sz w:val="28"/>
          <w:szCs w:val="28"/>
        </w:rPr>
        <w:t>выдача материальных запасов оформляется ведомостью выдачи материальных ценностей на нужды учреждения;</w:t>
      </w:r>
    </w:p>
    <w:p w:rsidR="00E20427" w:rsidRDefault="0030655B" w:rsidP="00E20427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20427" w:rsidRPr="00E20427">
        <w:rPr>
          <w:rFonts w:ascii="Times New Roman" w:hAnsi="Times New Roman" w:cs="Times New Roman"/>
          <w:color w:val="000000"/>
          <w:sz w:val="28"/>
          <w:szCs w:val="28"/>
        </w:rPr>
        <w:t>списание с баланса канцтоваров осуществляется на основании актов о списании материальных 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0427" w:rsidRPr="00E20427" w:rsidRDefault="00E20427" w:rsidP="00761DED">
      <w:pPr>
        <w:spacing w:after="0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427">
        <w:rPr>
          <w:rFonts w:ascii="Times New Roman" w:hAnsi="Times New Roman" w:cs="Times New Roman"/>
          <w:color w:val="000000"/>
          <w:sz w:val="28"/>
          <w:szCs w:val="28"/>
        </w:rPr>
        <w:t>При формировании отчетности применяется денежное измерение объекта бухгалтерского учета в валюте Российской Федерации.</w:t>
      </w:r>
    </w:p>
    <w:p w:rsidR="00E20427" w:rsidRPr="00BF2FF8" w:rsidRDefault="00E20427" w:rsidP="00761DE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0427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Бухгалтерский учет имущества, обязательств и хозяйственных операций </w:t>
      </w:r>
      <w:r w:rsidRPr="00BF2FF8">
        <w:rPr>
          <w:rFonts w:ascii="Times New Roman" w:hAnsi="Times New Roman" w:cs="Times New Roman"/>
          <w:sz w:val="28"/>
          <w:szCs w:val="28"/>
        </w:rPr>
        <w:t>ведется в рублях и копейках.</w:t>
      </w:r>
    </w:p>
    <w:p w:rsidR="00E20427" w:rsidRPr="00BF2FF8" w:rsidRDefault="00E20427" w:rsidP="00E20427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достоверности данных бюджетного учета в 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конце 2022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учреждениями 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проведена инвентаризация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имущества, расчетов и обязательств, расходов будущих периодов, </w:t>
      </w:r>
      <w:proofErr w:type="spellStart"/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забалансовых</w:t>
      </w:r>
      <w:proofErr w:type="spellEnd"/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счетов и нематериальных активов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основании приказов и распоряжений. При проведении инвентаризаций 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расхождений не выявлено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 </w:t>
      </w:r>
    </w:p>
    <w:p w:rsidR="00E20427" w:rsidRPr="00BF2FF8" w:rsidRDefault="00E20427" w:rsidP="00E20427">
      <w:pPr>
        <w:tabs>
          <w:tab w:val="left" w:pos="768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Перед составлением бюджетной отчетности за 202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 в Управлении проведена инвентаризация 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имущества, расчетов и обязательств, расходов будущих периодов, </w:t>
      </w:r>
      <w:proofErr w:type="spellStart"/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забалансовых</w:t>
      </w:r>
      <w:proofErr w:type="spellEnd"/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счетов и нематериальных активов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основании приказа начальника </w:t>
      </w:r>
      <w:r w:rsidR="007D78EE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инансового управления от </w:t>
      </w:r>
      <w:r w:rsidR="0018335A"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28</w:t>
      </w:r>
      <w:r w:rsidRPr="00BF2F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.12.2021г. </w:t>
      </w:r>
      <w:r w:rsidRPr="00BF2FF8">
        <w:rPr>
          <w:rFonts w:ascii="Times New Roman" w:hAnsi="Times New Roman" w:cs="Times New Roman"/>
          <w:sz w:val="28"/>
          <w:szCs w:val="28"/>
        </w:rPr>
        <w:t>№1-04-2/</w:t>
      </w:r>
      <w:r w:rsidR="0018335A" w:rsidRPr="00BF2FF8">
        <w:rPr>
          <w:rFonts w:ascii="Times New Roman" w:hAnsi="Times New Roman" w:cs="Times New Roman"/>
          <w:sz w:val="28"/>
          <w:szCs w:val="28"/>
        </w:rPr>
        <w:t>23</w:t>
      </w:r>
      <w:r w:rsidRPr="00BF2FF8">
        <w:rPr>
          <w:rFonts w:ascii="Times New Roman" w:hAnsi="Times New Roman" w:cs="Times New Roman"/>
          <w:sz w:val="28"/>
          <w:szCs w:val="28"/>
        </w:rPr>
        <w:t> «О проведении инвентаризации». Расхождений не выявлено.</w:t>
      </w:r>
    </w:p>
    <w:p w:rsidR="00E20427" w:rsidRPr="00BF2FF8" w:rsidRDefault="00E20427" w:rsidP="007D78EE">
      <w:pPr>
        <w:tabs>
          <w:tab w:val="left" w:pos="768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2FF8">
        <w:rPr>
          <w:rFonts w:ascii="Times New Roman" w:hAnsi="Times New Roman" w:cs="Times New Roman"/>
          <w:sz w:val="28"/>
          <w:szCs w:val="28"/>
        </w:rPr>
        <w:t>Классификация публично раскрываемых показателей бухгалтерской отчётности  не изменялась.</w:t>
      </w:r>
    </w:p>
    <w:p w:rsidR="00E20427" w:rsidRPr="00BF2FF8" w:rsidRDefault="00E20427" w:rsidP="00E20427">
      <w:pPr>
        <w:spacing w:before="50"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F2FF8">
        <w:rPr>
          <w:rFonts w:ascii="Times New Roman" w:eastAsia="Calibri" w:hAnsi="Times New Roman" w:cs="Times New Roman"/>
          <w:sz w:val="28"/>
          <w:szCs w:val="28"/>
        </w:rPr>
        <w:t>Сопоставимая информация по публично раскрываемым показателям бухгалтерской отчетности</w:t>
      </w:r>
      <w:r w:rsidR="00E84051" w:rsidRPr="00BF2FF8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BF2FF8">
        <w:rPr>
          <w:rFonts w:ascii="Times New Roman" w:eastAsia="Calibri" w:hAnsi="Times New Roman" w:cs="Times New Roman"/>
          <w:sz w:val="28"/>
          <w:szCs w:val="28"/>
        </w:rPr>
        <w:t xml:space="preserve"> 2022 </w:t>
      </w:r>
      <w:r w:rsidR="007D78EE" w:rsidRPr="00BF2FF8">
        <w:rPr>
          <w:rFonts w:ascii="Times New Roman" w:eastAsia="Calibri" w:hAnsi="Times New Roman" w:cs="Times New Roman"/>
          <w:sz w:val="28"/>
          <w:szCs w:val="28"/>
        </w:rPr>
        <w:t>год</w:t>
      </w:r>
      <w:r w:rsidRPr="00BF2FF8">
        <w:rPr>
          <w:rFonts w:ascii="Times New Roman" w:eastAsia="Calibri" w:hAnsi="Times New Roman" w:cs="Times New Roman"/>
          <w:sz w:val="28"/>
          <w:szCs w:val="28"/>
        </w:rPr>
        <w:t xml:space="preserve"> к 2021</w:t>
      </w:r>
      <w:r w:rsidR="00E84051" w:rsidRPr="00BF2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FF8">
        <w:rPr>
          <w:rFonts w:ascii="Times New Roman" w:eastAsia="Calibri" w:hAnsi="Times New Roman" w:cs="Times New Roman"/>
          <w:sz w:val="28"/>
          <w:szCs w:val="28"/>
        </w:rPr>
        <w:t>г</w:t>
      </w:r>
      <w:r w:rsidR="007D78EE" w:rsidRPr="00BF2FF8">
        <w:rPr>
          <w:rFonts w:ascii="Times New Roman" w:eastAsia="Calibri" w:hAnsi="Times New Roman" w:cs="Times New Roman"/>
          <w:sz w:val="28"/>
          <w:szCs w:val="28"/>
        </w:rPr>
        <w:t>оду</w:t>
      </w:r>
      <w:r w:rsidRPr="00BF2FF8">
        <w:rPr>
          <w:rFonts w:ascii="Times New Roman" w:eastAsia="Calibri" w:hAnsi="Times New Roman" w:cs="Times New Roman"/>
          <w:sz w:val="28"/>
          <w:szCs w:val="28"/>
        </w:rPr>
        <w:t xml:space="preserve"> отражена </w:t>
      </w:r>
      <w:r w:rsidRPr="00BF2FF8">
        <w:rPr>
          <w:rFonts w:ascii="Times New Roman" w:hAnsi="Times New Roman" w:cs="Times New Roman"/>
          <w:sz w:val="28"/>
          <w:szCs w:val="28"/>
        </w:rPr>
        <w:t>в Балансе исполнения бюджета ф. 0503120.</w:t>
      </w:r>
    </w:p>
    <w:p w:rsidR="00E20427" w:rsidRDefault="00E20427" w:rsidP="00E20427">
      <w:pPr>
        <w:tabs>
          <w:tab w:val="left" w:pos="912"/>
        </w:tabs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FF8">
        <w:rPr>
          <w:rFonts w:ascii="Times New Roman" w:eastAsia="Calibri" w:hAnsi="Times New Roman" w:cs="Times New Roman"/>
          <w:sz w:val="28"/>
          <w:szCs w:val="28"/>
        </w:rPr>
        <w:t>Отделом муниципального финансового контроля и доходов финансового управления на 2</w:t>
      </w:r>
      <w:r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>02</w:t>
      </w:r>
      <w:r w:rsidR="0067637A"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год было запланировано 22 контрольных мероприятия в отношении </w:t>
      </w:r>
      <w:r w:rsidR="0062459A"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распорядителей, получателей бюджетных средств, </w:t>
      </w:r>
      <w:r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учреждений городского округа. Исполнение составило </w:t>
      </w:r>
      <w:r w:rsidR="00597EA5"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>95,5</w:t>
      </w:r>
      <w:r w:rsidRPr="00FE76A5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0075BC" w:rsidRDefault="000075BC" w:rsidP="00E20427">
      <w:pPr>
        <w:tabs>
          <w:tab w:val="left" w:pos="912"/>
        </w:tabs>
        <w:spacing w:after="0"/>
        <w:ind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075BC" w:rsidRDefault="000075BC" w:rsidP="000075BC">
      <w:pPr>
        <w:tabs>
          <w:tab w:val="left" w:pos="912"/>
        </w:tabs>
        <w:spacing w:after="0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75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ЗАКЛЮЧЕНИЕ</w:t>
      </w:r>
    </w:p>
    <w:p w:rsidR="000075BC" w:rsidRDefault="000075BC" w:rsidP="000075BC">
      <w:pPr>
        <w:tabs>
          <w:tab w:val="left" w:pos="912"/>
        </w:tabs>
        <w:spacing w:after="0"/>
        <w:ind w:firstLine="68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4104D4" w:rsidRDefault="000075BC" w:rsidP="000075BC">
      <w:pPr>
        <w:tabs>
          <w:tab w:val="left" w:pos="91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Представленный проект отчета об исполнении бюджета городского округа Домодедово Московской области за 2022 год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4104D4" w:rsidRDefault="004104D4" w:rsidP="000075BC">
      <w:pPr>
        <w:tabs>
          <w:tab w:val="left" w:pos="91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0075BC">
      <w:pPr>
        <w:tabs>
          <w:tab w:val="left" w:pos="91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0075BC">
      <w:pPr>
        <w:tabs>
          <w:tab w:val="left" w:pos="912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Счетной палаты 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 Домодедово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                                                                     Г.А. Копысова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Заместитель Председателя Счетной палаты 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 Домодедово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Московской области                                                                     И.В. Якушева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Инспектор Счетной палаты </w:t>
      </w:r>
    </w:p>
    <w:p w:rsidR="004104D4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округа Домодедово</w:t>
      </w:r>
    </w:p>
    <w:p w:rsidR="00AA46A2" w:rsidRPr="00AA33E3" w:rsidRDefault="004104D4" w:rsidP="004104D4">
      <w:pPr>
        <w:tabs>
          <w:tab w:val="left" w:pos="912"/>
        </w:tabs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Московской области                                                                     О.А. Бочкова </w:t>
      </w:r>
    </w:p>
    <w:sectPr w:rsidR="00AA46A2" w:rsidRPr="00AA33E3" w:rsidSect="00B654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7E" w:rsidRDefault="0029697E" w:rsidP="00CA5BFC">
      <w:pPr>
        <w:spacing w:after="0" w:line="240" w:lineRule="auto"/>
      </w:pPr>
      <w:r>
        <w:separator/>
      </w:r>
    </w:p>
  </w:endnote>
  <w:endnote w:type="continuationSeparator" w:id="0">
    <w:p w:rsidR="0029697E" w:rsidRDefault="0029697E" w:rsidP="00CA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C" w:rsidRDefault="00D92E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526350"/>
      <w:docPartObj>
        <w:docPartGallery w:val="Page Numbers (Bottom of Page)"/>
        <w:docPartUnique/>
      </w:docPartObj>
    </w:sdtPr>
    <w:sdtEndPr/>
    <w:sdtContent>
      <w:p w:rsidR="00D92E6C" w:rsidRDefault="00D92E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ADB">
          <w:rPr>
            <w:noProof/>
          </w:rPr>
          <w:t>2</w:t>
        </w:r>
        <w:r>
          <w:fldChar w:fldCharType="end"/>
        </w:r>
      </w:p>
    </w:sdtContent>
  </w:sdt>
  <w:p w:rsidR="00D92E6C" w:rsidRDefault="00D92E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C" w:rsidRDefault="00D92E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7E" w:rsidRDefault="0029697E" w:rsidP="00CA5BFC">
      <w:pPr>
        <w:spacing w:after="0" w:line="240" w:lineRule="auto"/>
      </w:pPr>
      <w:r>
        <w:separator/>
      </w:r>
    </w:p>
  </w:footnote>
  <w:footnote w:type="continuationSeparator" w:id="0">
    <w:p w:rsidR="0029697E" w:rsidRDefault="0029697E" w:rsidP="00CA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C" w:rsidRDefault="00D92E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C" w:rsidRDefault="00D92E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6C" w:rsidRDefault="00D92E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2A2A"/>
    <w:multiLevelType w:val="hybridMultilevel"/>
    <w:tmpl w:val="FD6CE6B8"/>
    <w:lvl w:ilvl="0" w:tplc="FF48F1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D81476"/>
    <w:multiLevelType w:val="hybridMultilevel"/>
    <w:tmpl w:val="1004B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E0596"/>
    <w:multiLevelType w:val="hybridMultilevel"/>
    <w:tmpl w:val="6FB2A1D8"/>
    <w:lvl w:ilvl="0" w:tplc="4F84E6D0">
      <w:start w:val="14"/>
      <w:numFmt w:val="decimalZero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89A0BF9"/>
    <w:multiLevelType w:val="hybridMultilevel"/>
    <w:tmpl w:val="E7B6D20C"/>
    <w:lvl w:ilvl="0" w:tplc="1ADCB03E">
      <w:start w:val="2"/>
      <w:numFmt w:val="decimalZero"/>
      <w:lvlText w:val="%1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50BE564C"/>
    <w:multiLevelType w:val="hybridMultilevel"/>
    <w:tmpl w:val="6AB63970"/>
    <w:lvl w:ilvl="0" w:tplc="C30E6446">
      <w:start w:val="1"/>
      <w:numFmt w:val="decimalZero"/>
      <w:lvlText w:val="%1-"/>
      <w:lvlJc w:val="left"/>
      <w:pPr>
        <w:ind w:left="1064" w:hanging="384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4346F03"/>
    <w:multiLevelType w:val="multilevel"/>
    <w:tmpl w:val="1B7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F42CA"/>
    <w:multiLevelType w:val="hybridMultilevel"/>
    <w:tmpl w:val="A4A27C3C"/>
    <w:lvl w:ilvl="0" w:tplc="3EBAB508">
      <w:start w:val="1"/>
      <w:numFmt w:val="decimalZero"/>
      <w:lvlText w:val="%1-"/>
      <w:lvlJc w:val="left"/>
      <w:pPr>
        <w:ind w:left="106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FD51201"/>
    <w:multiLevelType w:val="hybridMultilevel"/>
    <w:tmpl w:val="C7D02D44"/>
    <w:lvl w:ilvl="0" w:tplc="CE94ADD0">
      <w:start w:val="13"/>
      <w:numFmt w:val="decimalZero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E"/>
    <w:rsid w:val="00001B5C"/>
    <w:rsid w:val="00002383"/>
    <w:rsid w:val="0000390E"/>
    <w:rsid w:val="000075BC"/>
    <w:rsid w:val="000139B7"/>
    <w:rsid w:val="0002763C"/>
    <w:rsid w:val="000279D1"/>
    <w:rsid w:val="000301BA"/>
    <w:rsid w:val="00030481"/>
    <w:rsid w:val="00040B52"/>
    <w:rsid w:val="00040CB5"/>
    <w:rsid w:val="00042AD9"/>
    <w:rsid w:val="00046EB4"/>
    <w:rsid w:val="00063BC7"/>
    <w:rsid w:val="00063C5E"/>
    <w:rsid w:val="00065E69"/>
    <w:rsid w:val="00074482"/>
    <w:rsid w:val="00077A2B"/>
    <w:rsid w:val="00077ABF"/>
    <w:rsid w:val="00085799"/>
    <w:rsid w:val="00087CAE"/>
    <w:rsid w:val="00091B72"/>
    <w:rsid w:val="0009272B"/>
    <w:rsid w:val="00092847"/>
    <w:rsid w:val="00094188"/>
    <w:rsid w:val="000A4851"/>
    <w:rsid w:val="000A6965"/>
    <w:rsid w:val="000B1EFB"/>
    <w:rsid w:val="000C664C"/>
    <w:rsid w:val="000D233D"/>
    <w:rsid w:val="000D3526"/>
    <w:rsid w:val="000E38A0"/>
    <w:rsid w:val="000E6D0C"/>
    <w:rsid w:val="000F16C0"/>
    <w:rsid w:val="000F2A55"/>
    <w:rsid w:val="000F6C9C"/>
    <w:rsid w:val="000F7AA4"/>
    <w:rsid w:val="00100492"/>
    <w:rsid w:val="00104054"/>
    <w:rsid w:val="00106AD0"/>
    <w:rsid w:val="001105D2"/>
    <w:rsid w:val="00110863"/>
    <w:rsid w:val="00111DF7"/>
    <w:rsid w:val="0012133F"/>
    <w:rsid w:val="001245E7"/>
    <w:rsid w:val="00131E44"/>
    <w:rsid w:val="00132C69"/>
    <w:rsid w:val="001364A4"/>
    <w:rsid w:val="00143D81"/>
    <w:rsid w:val="00144369"/>
    <w:rsid w:val="00150E35"/>
    <w:rsid w:val="00151308"/>
    <w:rsid w:val="00162770"/>
    <w:rsid w:val="00163170"/>
    <w:rsid w:val="00170A32"/>
    <w:rsid w:val="00171284"/>
    <w:rsid w:val="00172CC8"/>
    <w:rsid w:val="00176BBC"/>
    <w:rsid w:val="0018335A"/>
    <w:rsid w:val="001863A6"/>
    <w:rsid w:val="001909A8"/>
    <w:rsid w:val="001912F0"/>
    <w:rsid w:val="00192A88"/>
    <w:rsid w:val="001934A6"/>
    <w:rsid w:val="001A349B"/>
    <w:rsid w:val="001A68AE"/>
    <w:rsid w:val="001B22D3"/>
    <w:rsid w:val="001B3E8C"/>
    <w:rsid w:val="001C2321"/>
    <w:rsid w:val="001D3359"/>
    <w:rsid w:val="001D4A95"/>
    <w:rsid w:val="001D51EA"/>
    <w:rsid w:val="001D7205"/>
    <w:rsid w:val="001E6295"/>
    <w:rsid w:val="001F0656"/>
    <w:rsid w:val="001F3117"/>
    <w:rsid w:val="001F7B61"/>
    <w:rsid w:val="00202BAA"/>
    <w:rsid w:val="00205438"/>
    <w:rsid w:val="002130E4"/>
    <w:rsid w:val="00224C99"/>
    <w:rsid w:val="00231EEB"/>
    <w:rsid w:val="002339D7"/>
    <w:rsid w:val="00243D87"/>
    <w:rsid w:val="00244EB9"/>
    <w:rsid w:val="00254F8E"/>
    <w:rsid w:val="002602FA"/>
    <w:rsid w:val="00275A47"/>
    <w:rsid w:val="002845E7"/>
    <w:rsid w:val="00286650"/>
    <w:rsid w:val="00286B64"/>
    <w:rsid w:val="00290130"/>
    <w:rsid w:val="0029154F"/>
    <w:rsid w:val="002916D1"/>
    <w:rsid w:val="00293924"/>
    <w:rsid w:val="0029697E"/>
    <w:rsid w:val="00296CB8"/>
    <w:rsid w:val="0029704A"/>
    <w:rsid w:val="002A40D3"/>
    <w:rsid w:val="002A6520"/>
    <w:rsid w:val="002B14D2"/>
    <w:rsid w:val="002B1B29"/>
    <w:rsid w:val="002B7B52"/>
    <w:rsid w:val="002C34C6"/>
    <w:rsid w:val="002C55F6"/>
    <w:rsid w:val="002C7E3E"/>
    <w:rsid w:val="002D194D"/>
    <w:rsid w:val="002D2EED"/>
    <w:rsid w:val="002D3629"/>
    <w:rsid w:val="002D6001"/>
    <w:rsid w:val="002D6429"/>
    <w:rsid w:val="002E27CA"/>
    <w:rsid w:val="002E6C5B"/>
    <w:rsid w:val="002F145E"/>
    <w:rsid w:val="002F49E5"/>
    <w:rsid w:val="002F4D8F"/>
    <w:rsid w:val="002F6EC6"/>
    <w:rsid w:val="002F6F1E"/>
    <w:rsid w:val="00300E0E"/>
    <w:rsid w:val="0030655B"/>
    <w:rsid w:val="0030741A"/>
    <w:rsid w:val="003112EA"/>
    <w:rsid w:val="00312631"/>
    <w:rsid w:val="0031353E"/>
    <w:rsid w:val="00325E06"/>
    <w:rsid w:val="00333802"/>
    <w:rsid w:val="003343DA"/>
    <w:rsid w:val="00334B21"/>
    <w:rsid w:val="00335517"/>
    <w:rsid w:val="003441EE"/>
    <w:rsid w:val="003448A0"/>
    <w:rsid w:val="00346CFF"/>
    <w:rsid w:val="00351402"/>
    <w:rsid w:val="00355690"/>
    <w:rsid w:val="003563CA"/>
    <w:rsid w:val="003625E6"/>
    <w:rsid w:val="00372C8A"/>
    <w:rsid w:val="00385438"/>
    <w:rsid w:val="00385B4A"/>
    <w:rsid w:val="00390E4D"/>
    <w:rsid w:val="00395F00"/>
    <w:rsid w:val="003A0DA2"/>
    <w:rsid w:val="003A7377"/>
    <w:rsid w:val="003B1891"/>
    <w:rsid w:val="003B45D5"/>
    <w:rsid w:val="003B7487"/>
    <w:rsid w:val="003C1011"/>
    <w:rsid w:val="003C709A"/>
    <w:rsid w:val="003D0D44"/>
    <w:rsid w:val="003E196C"/>
    <w:rsid w:val="003E3AAA"/>
    <w:rsid w:val="003F1EFB"/>
    <w:rsid w:val="003F30F8"/>
    <w:rsid w:val="0040447C"/>
    <w:rsid w:val="004104D4"/>
    <w:rsid w:val="00421ED7"/>
    <w:rsid w:val="004251BA"/>
    <w:rsid w:val="00427863"/>
    <w:rsid w:val="00430C53"/>
    <w:rsid w:val="00431EDB"/>
    <w:rsid w:val="00431F18"/>
    <w:rsid w:val="004624BC"/>
    <w:rsid w:val="00465687"/>
    <w:rsid w:val="00470540"/>
    <w:rsid w:val="00471349"/>
    <w:rsid w:val="00474031"/>
    <w:rsid w:val="00477E47"/>
    <w:rsid w:val="00493779"/>
    <w:rsid w:val="0049427B"/>
    <w:rsid w:val="004A6608"/>
    <w:rsid w:val="004B0C93"/>
    <w:rsid w:val="004B19E8"/>
    <w:rsid w:val="004B2B79"/>
    <w:rsid w:val="004B6745"/>
    <w:rsid w:val="004B6C30"/>
    <w:rsid w:val="004C3EAD"/>
    <w:rsid w:val="004C3EF4"/>
    <w:rsid w:val="004C5740"/>
    <w:rsid w:val="004C58DA"/>
    <w:rsid w:val="004C63DF"/>
    <w:rsid w:val="004C6580"/>
    <w:rsid w:val="004D5A04"/>
    <w:rsid w:val="004D6C6F"/>
    <w:rsid w:val="004E27A0"/>
    <w:rsid w:val="004E2D38"/>
    <w:rsid w:val="004E5C16"/>
    <w:rsid w:val="004E6E0F"/>
    <w:rsid w:val="004E7F4A"/>
    <w:rsid w:val="004F143C"/>
    <w:rsid w:val="0050078A"/>
    <w:rsid w:val="00503C0A"/>
    <w:rsid w:val="00504B55"/>
    <w:rsid w:val="00514794"/>
    <w:rsid w:val="00520FF7"/>
    <w:rsid w:val="00523561"/>
    <w:rsid w:val="00525E6A"/>
    <w:rsid w:val="00541565"/>
    <w:rsid w:val="0054204B"/>
    <w:rsid w:val="00542A55"/>
    <w:rsid w:val="0054323B"/>
    <w:rsid w:val="00547044"/>
    <w:rsid w:val="00547ACB"/>
    <w:rsid w:val="00547C24"/>
    <w:rsid w:val="0055215C"/>
    <w:rsid w:val="00553F9E"/>
    <w:rsid w:val="00554824"/>
    <w:rsid w:val="005553BB"/>
    <w:rsid w:val="0056135B"/>
    <w:rsid w:val="005623A6"/>
    <w:rsid w:val="0056654D"/>
    <w:rsid w:val="00567ED1"/>
    <w:rsid w:val="00583595"/>
    <w:rsid w:val="00586F7D"/>
    <w:rsid w:val="0059016C"/>
    <w:rsid w:val="005939D2"/>
    <w:rsid w:val="00593EA7"/>
    <w:rsid w:val="00597069"/>
    <w:rsid w:val="00597104"/>
    <w:rsid w:val="00597154"/>
    <w:rsid w:val="00597EA5"/>
    <w:rsid w:val="005A4FFB"/>
    <w:rsid w:val="005A74DA"/>
    <w:rsid w:val="005A7FD3"/>
    <w:rsid w:val="005B29A5"/>
    <w:rsid w:val="005B2F75"/>
    <w:rsid w:val="005B6F92"/>
    <w:rsid w:val="005C4D9A"/>
    <w:rsid w:val="005D1762"/>
    <w:rsid w:val="005D66CD"/>
    <w:rsid w:val="005E3F20"/>
    <w:rsid w:val="00600D10"/>
    <w:rsid w:val="006042A8"/>
    <w:rsid w:val="00606F80"/>
    <w:rsid w:val="00610DB7"/>
    <w:rsid w:val="00611E93"/>
    <w:rsid w:val="006177F2"/>
    <w:rsid w:val="00620468"/>
    <w:rsid w:val="0062281E"/>
    <w:rsid w:val="006237AE"/>
    <w:rsid w:val="0062459A"/>
    <w:rsid w:val="0063354A"/>
    <w:rsid w:val="00634FBC"/>
    <w:rsid w:val="00640E03"/>
    <w:rsid w:val="006413FC"/>
    <w:rsid w:val="00641527"/>
    <w:rsid w:val="00645032"/>
    <w:rsid w:val="0064597B"/>
    <w:rsid w:val="00651CE7"/>
    <w:rsid w:val="006559EB"/>
    <w:rsid w:val="00656F4A"/>
    <w:rsid w:val="00660C95"/>
    <w:rsid w:val="006626EA"/>
    <w:rsid w:val="00663836"/>
    <w:rsid w:val="0066398F"/>
    <w:rsid w:val="00672957"/>
    <w:rsid w:val="00674DF5"/>
    <w:rsid w:val="006751BD"/>
    <w:rsid w:val="00675556"/>
    <w:rsid w:val="0067637A"/>
    <w:rsid w:val="00681A4D"/>
    <w:rsid w:val="0069278F"/>
    <w:rsid w:val="0069462E"/>
    <w:rsid w:val="00696019"/>
    <w:rsid w:val="006A00FD"/>
    <w:rsid w:val="006A499D"/>
    <w:rsid w:val="006A7730"/>
    <w:rsid w:val="006D146B"/>
    <w:rsid w:val="006D246B"/>
    <w:rsid w:val="006D6281"/>
    <w:rsid w:val="006E4A05"/>
    <w:rsid w:val="006E50CF"/>
    <w:rsid w:val="006E5B8A"/>
    <w:rsid w:val="006E79D2"/>
    <w:rsid w:val="006F244E"/>
    <w:rsid w:val="006F347F"/>
    <w:rsid w:val="006F44CA"/>
    <w:rsid w:val="00705343"/>
    <w:rsid w:val="007069EE"/>
    <w:rsid w:val="00710C88"/>
    <w:rsid w:val="00715976"/>
    <w:rsid w:val="00722D23"/>
    <w:rsid w:val="00724ADB"/>
    <w:rsid w:val="00740377"/>
    <w:rsid w:val="00743568"/>
    <w:rsid w:val="00747CE1"/>
    <w:rsid w:val="00754422"/>
    <w:rsid w:val="007568DA"/>
    <w:rsid w:val="00761DED"/>
    <w:rsid w:val="007655E4"/>
    <w:rsid w:val="0076701D"/>
    <w:rsid w:val="00771EEE"/>
    <w:rsid w:val="007835AF"/>
    <w:rsid w:val="0079648D"/>
    <w:rsid w:val="007A14E2"/>
    <w:rsid w:val="007A169C"/>
    <w:rsid w:val="007A7432"/>
    <w:rsid w:val="007B275D"/>
    <w:rsid w:val="007B428B"/>
    <w:rsid w:val="007B54C3"/>
    <w:rsid w:val="007B7366"/>
    <w:rsid w:val="007C3CD2"/>
    <w:rsid w:val="007C702B"/>
    <w:rsid w:val="007C75E1"/>
    <w:rsid w:val="007D78EE"/>
    <w:rsid w:val="007E0BC3"/>
    <w:rsid w:val="007E5B18"/>
    <w:rsid w:val="007E5BF7"/>
    <w:rsid w:val="007E5DCC"/>
    <w:rsid w:val="007F0F03"/>
    <w:rsid w:val="007F15DB"/>
    <w:rsid w:val="007F2FF2"/>
    <w:rsid w:val="00803FE1"/>
    <w:rsid w:val="00813E8F"/>
    <w:rsid w:val="00815352"/>
    <w:rsid w:val="00815FBC"/>
    <w:rsid w:val="00820FF1"/>
    <w:rsid w:val="00821758"/>
    <w:rsid w:val="00827BA3"/>
    <w:rsid w:val="00831115"/>
    <w:rsid w:val="008376EB"/>
    <w:rsid w:val="00844419"/>
    <w:rsid w:val="00850DDC"/>
    <w:rsid w:val="0085158E"/>
    <w:rsid w:val="00851DCA"/>
    <w:rsid w:val="008530A0"/>
    <w:rsid w:val="00855CC0"/>
    <w:rsid w:val="008652EB"/>
    <w:rsid w:val="00866CE2"/>
    <w:rsid w:val="0086728B"/>
    <w:rsid w:val="008716B0"/>
    <w:rsid w:val="00872593"/>
    <w:rsid w:val="008749B3"/>
    <w:rsid w:val="008815BE"/>
    <w:rsid w:val="00881DD5"/>
    <w:rsid w:val="008870E7"/>
    <w:rsid w:val="008A0A7B"/>
    <w:rsid w:val="008A0E73"/>
    <w:rsid w:val="008A14A4"/>
    <w:rsid w:val="008C2588"/>
    <w:rsid w:val="008C28BB"/>
    <w:rsid w:val="008C6AC3"/>
    <w:rsid w:val="008D37EE"/>
    <w:rsid w:val="008D61D8"/>
    <w:rsid w:val="008E56F9"/>
    <w:rsid w:val="008E634A"/>
    <w:rsid w:val="008E7550"/>
    <w:rsid w:val="008E7730"/>
    <w:rsid w:val="008F2FC9"/>
    <w:rsid w:val="008F3976"/>
    <w:rsid w:val="009021E9"/>
    <w:rsid w:val="00904937"/>
    <w:rsid w:val="009059C9"/>
    <w:rsid w:val="009065A0"/>
    <w:rsid w:val="009070B8"/>
    <w:rsid w:val="00912E47"/>
    <w:rsid w:val="00916100"/>
    <w:rsid w:val="009208AF"/>
    <w:rsid w:val="009378F7"/>
    <w:rsid w:val="00937CDE"/>
    <w:rsid w:val="009415E1"/>
    <w:rsid w:val="00941CB4"/>
    <w:rsid w:val="0094645C"/>
    <w:rsid w:val="00947EB8"/>
    <w:rsid w:val="0095734F"/>
    <w:rsid w:val="00962430"/>
    <w:rsid w:val="00963982"/>
    <w:rsid w:val="00975476"/>
    <w:rsid w:val="0098091B"/>
    <w:rsid w:val="00991735"/>
    <w:rsid w:val="00996EFB"/>
    <w:rsid w:val="009A05C5"/>
    <w:rsid w:val="009A70B9"/>
    <w:rsid w:val="009B1628"/>
    <w:rsid w:val="009B3AA6"/>
    <w:rsid w:val="009E09B3"/>
    <w:rsid w:val="009E130C"/>
    <w:rsid w:val="009E5999"/>
    <w:rsid w:val="009F11E9"/>
    <w:rsid w:val="00A0441E"/>
    <w:rsid w:val="00A04ABB"/>
    <w:rsid w:val="00A0513D"/>
    <w:rsid w:val="00A07D33"/>
    <w:rsid w:val="00A11EBF"/>
    <w:rsid w:val="00A15063"/>
    <w:rsid w:val="00A15969"/>
    <w:rsid w:val="00A1623A"/>
    <w:rsid w:val="00A229FB"/>
    <w:rsid w:val="00A2660E"/>
    <w:rsid w:val="00A359EE"/>
    <w:rsid w:val="00A37ABD"/>
    <w:rsid w:val="00A404BA"/>
    <w:rsid w:val="00A4135A"/>
    <w:rsid w:val="00A5051C"/>
    <w:rsid w:val="00A56100"/>
    <w:rsid w:val="00A60D76"/>
    <w:rsid w:val="00A61491"/>
    <w:rsid w:val="00A62B01"/>
    <w:rsid w:val="00A67B7E"/>
    <w:rsid w:val="00A72DC3"/>
    <w:rsid w:val="00A77FE9"/>
    <w:rsid w:val="00AA1D92"/>
    <w:rsid w:val="00AA33E3"/>
    <w:rsid w:val="00AA46A2"/>
    <w:rsid w:val="00AB1D17"/>
    <w:rsid w:val="00AB2901"/>
    <w:rsid w:val="00AB4EC1"/>
    <w:rsid w:val="00AB7463"/>
    <w:rsid w:val="00AB7685"/>
    <w:rsid w:val="00AC05BC"/>
    <w:rsid w:val="00AC3FDD"/>
    <w:rsid w:val="00AC483B"/>
    <w:rsid w:val="00AD039E"/>
    <w:rsid w:val="00AD7C30"/>
    <w:rsid w:val="00AE0D36"/>
    <w:rsid w:val="00AF11C2"/>
    <w:rsid w:val="00AF3101"/>
    <w:rsid w:val="00AF7F29"/>
    <w:rsid w:val="00B00190"/>
    <w:rsid w:val="00B01144"/>
    <w:rsid w:val="00B06E54"/>
    <w:rsid w:val="00B1030C"/>
    <w:rsid w:val="00B12942"/>
    <w:rsid w:val="00B13DE3"/>
    <w:rsid w:val="00B17B03"/>
    <w:rsid w:val="00B24682"/>
    <w:rsid w:val="00B27B49"/>
    <w:rsid w:val="00B32DC0"/>
    <w:rsid w:val="00B37582"/>
    <w:rsid w:val="00B47A1F"/>
    <w:rsid w:val="00B5318E"/>
    <w:rsid w:val="00B62FAC"/>
    <w:rsid w:val="00B6384C"/>
    <w:rsid w:val="00B6541C"/>
    <w:rsid w:val="00B66B08"/>
    <w:rsid w:val="00B679AC"/>
    <w:rsid w:val="00B740C6"/>
    <w:rsid w:val="00B74882"/>
    <w:rsid w:val="00B751B6"/>
    <w:rsid w:val="00B770B0"/>
    <w:rsid w:val="00B838EC"/>
    <w:rsid w:val="00B85EF4"/>
    <w:rsid w:val="00B96D20"/>
    <w:rsid w:val="00BA6509"/>
    <w:rsid w:val="00BB29D8"/>
    <w:rsid w:val="00BB5340"/>
    <w:rsid w:val="00BC015A"/>
    <w:rsid w:val="00BC25D3"/>
    <w:rsid w:val="00BC37A4"/>
    <w:rsid w:val="00BD00AA"/>
    <w:rsid w:val="00BD0550"/>
    <w:rsid w:val="00BD4EC5"/>
    <w:rsid w:val="00BF2FF8"/>
    <w:rsid w:val="00BF6415"/>
    <w:rsid w:val="00BF646D"/>
    <w:rsid w:val="00C05FA5"/>
    <w:rsid w:val="00C20EB7"/>
    <w:rsid w:val="00C32E09"/>
    <w:rsid w:val="00C43982"/>
    <w:rsid w:val="00C5017A"/>
    <w:rsid w:val="00C51C65"/>
    <w:rsid w:val="00C57765"/>
    <w:rsid w:val="00C6527A"/>
    <w:rsid w:val="00C74712"/>
    <w:rsid w:val="00C829C2"/>
    <w:rsid w:val="00C85E9D"/>
    <w:rsid w:val="00C9016D"/>
    <w:rsid w:val="00C93A7B"/>
    <w:rsid w:val="00C950BA"/>
    <w:rsid w:val="00CA364A"/>
    <w:rsid w:val="00CA5BFC"/>
    <w:rsid w:val="00CA7F58"/>
    <w:rsid w:val="00CB655B"/>
    <w:rsid w:val="00CD1F90"/>
    <w:rsid w:val="00CD4330"/>
    <w:rsid w:val="00CD5235"/>
    <w:rsid w:val="00CF0254"/>
    <w:rsid w:val="00D14AE5"/>
    <w:rsid w:val="00D26A79"/>
    <w:rsid w:val="00D26DC7"/>
    <w:rsid w:val="00D35228"/>
    <w:rsid w:val="00D421F9"/>
    <w:rsid w:val="00D504EE"/>
    <w:rsid w:val="00D52DA6"/>
    <w:rsid w:val="00D545FB"/>
    <w:rsid w:val="00D61348"/>
    <w:rsid w:val="00D64957"/>
    <w:rsid w:val="00D65C1F"/>
    <w:rsid w:val="00D66750"/>
    <w:rsid w:val="00D67223"/>
    <w:rsid w:val="00D70545"/>
    <w:rsid w:val="00D82884"/>
    <w:rsid w:val="00D92E6C"/>
    <w:rsid w:val="00D95472"/>
    <w:rsid w:val="00DA35E2"/>
    <w:rsid w:val="00DA73B3"/>
    <w:rsid w:val="00DB4739"/>
    <w:rsid w:val="00DB554D"/>
    <w:rsid w:val="00DB6098"/>
    <w:rsid w:val="00DC5D5B"/>
    <w:rsid w:val="00DD6050"/>
    <w:rsid w:val="00DD6D0C"/>
    <w:rsid w:val="00DD7198"/>
    <w:rsid w:val="00DD785F"/>
    <w:rsid w:val="00DE1AA0"/>
    <w:rsid w:val="00DE2AE1"/>
    <w:rsid w:val="00DE5D43"/>
    <w:rsid w:val="00DF1E05"/>
    <w:rsid w:val="00E02C42"/>
    <w:rsid w:val="00E06FAD"/>
    <w:rsid w:val="00E13236"/>
    <w:rsid w:val="00E20427"/>
    <w:rsid w:val="00E22CDB"/>
    <w:rsid w:val="00E32D6D"/>
    <w:rsid w:val="00E330FD"/>
    <w:rsid w:val="00E34FA1"/>
    <w:rsid w:val="00E3586C"/>
    <w:rsid w:val="00E414D1"/>
    <w:rsid w:val="00E42930"/>
    <w:rsid w:val="00E4521A"/>
    <w:rsid w:val="00E4695E"/>
    <w:rsid w:val="00E52620"/>
    <w:rsid w:val="00E553D0"/>
    <w:rsid w:val="00E57534"/>
    <w:rsid w:val="00E63EFF"/>
    <w:rsid w:val="00E716E8"/>
    <w:rsid w:val="00E742B3"/>
    <w:rsid w:val="00E77BBA"/>
    <w:rsid w:val="00E77D0D"/>
    <w:rsid w:val="00E809A8"/>
    <w:rsid w:val="00E84051"/>
    <w:rsid w:val="00E84070"/>
    <w:rsid w:val="00E86AF4"/>
    <w:rsid w:val="00E90E1B"/>
    <w:rsid w:val="00E94DA3"/>
    <w:rsid w:val="00EA2DD8"/>
    <w:rsid w:val="00EA50E7"/>
    <w:rsid w:val="00EA6B10"/>
    <w:rsid w:val="00EC1532"/>
    <w:rsid w:val="00EC156C"/>
    <w:rsid w:val="00EC1E84"/>
    <w:rsid w:val="00EC5349"/>
    <w:rsid w:val="00EC549A"/>
    <w:rsid w:val="00EE258B"/>
    <w:rsid w:val="00EF0787"/>
    <w:rsid w:val="00EF1318"/>
    <w:rsid w:val="00F00ED6"/>
    <w:rsid w:val="00F013F0"/>
    <w:rsid w:val="00F056A2"/>
    <w:rsid w:val="00F10FA8"/>
    <w:rsid w:val="00F149BA"/>
    <w:rsid w:val="00F14C4D"/>
    <w:rsid w:val="00F15067"/>
    <w:rsid w:val="00F20BB8"/>
    <w:rsid w:val="00F24FF0"/>
    <w:rsid w:val="00F273C6"/>
    <w:rsid w:val="00F27E0D"/>
    <w:rsid w:val="00F3067B"/>
    <w:rsid w:val="00F34FE2"/>
    <w:rsid w:val="00F358DE"/>
    <w:rsid w:val="00F3622F"/>
    <w:rsid w:val="00F37951"/>
    <w:rsid w:val="00F42FB2"/>
    <w:rsid w:val="00F45A8D"/>
    <w:rsid w:val="00F50294"/>
    <w:rsid w:val="00F51519"/>
    <w:rsid w:val="00F54B2B"/>
    <w:rsid w:val="00F6057D"/>
    <w:rsid w:val="00F60FC0"/>
    <w:rsid w:val="00F612A8"/>
    <w:rsid w:val="00F70C10"/>
    <w:rsid w:val="00F717C0"/>
    <w:rsid w:val="00F73AFA"/>
    <w:rsid w:val="00F75C4A"/>
    <w:rsid w:val="00F81FDA"/>
    <w:rsid w:val="00F87361"/>
    <w:rsid w:val="00FA2212"/>
    <w:rsid w:val="00FA2AEC"/>
    <w:rsid w:val="00FA3814"/>
    <w:rsid w:val="00FA6E55"/>
    <w:rsid w:val="00FA765B"/>
    <w:rsid w:val="00FB2D9B"/>
    <w:rsid w:val="00FB3DD6"/>
    <w:rsid w:val="00FB5C8D"/>
    <w:rsid w:val="00FB5E97"/>
    <w:rsid w:val="00FB7881"/>
    <w:rsid w:val="00FC0B55"/>
    <w:rsid w:val="00FC1300"/>
    <w:rsid w:val="00FC198C"/>
    <w:rsid w:val="00FC2068"/>
    <w:rsid w:val="00FC2CD5"/>
    <w:rsid w:val="00FD35D3"/>
    <w:rsid w:val="00FD380B"/>
    <w:rsid w:val="00FD6730"/>
    <w:rsid w:val="00FE021B"/>
    <w:rsid w:val="00FE1A02"/>
    <w:rsid w:val="00FE76A5"/>
    <w:rsid w:val="00FF0170"/>
    <w:rsid w:val="00FF612A"/>
    <w:rsid w:val="00FF65C1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A1D92"/>
    <w:pPr>
      <w:keepNext/>
      <w:spacing w:after="0" w:line="240" w:lineRule="auto"/>
      <w:ind w:left="-567" w:right="-766" w:firstLine="567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35517"/>
    <w:pPr>
      <w:spacing w:after="0" w:line="240" w:lineRule="auto"/>
      <w:ind w:left="57" w:right="-7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5A74DA"/>
    <w:rPr>
      <w:color w:val="0000FF"/>
      <w:u w:val="single"/>
    </w:rPr>
  </w:style>
  <w:style w:type="paragraph" w:styleId="4">
    <w:name w:val="toc 4"/>
    <w:autoRedefine/>
    <w:rsid w:val="0012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24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24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24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24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1245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rsid w:val="001245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245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12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245E7"/>
    <w:rPr>
      <w:b/>
      <w:bCs/>
    </w:rPr>
  </w:style>
  <w:style w:type="character" w:customStyle="1" w:styleId="30">
    <w:name w:val="Заголовок 3 Знак"/>
    <w:basedOn w:val="a0"/>
    <w:link w:val="3"/>
    <w:rsid w:val="00AA1D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AA1D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A1D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A1D92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1D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r-real-err-msg">
    <w:name w:val="rr-real-err-msg"/>
    <w:basedOn w:val="a0"/>
    <w:rsid w:val="000C664C"/>
  </w:style>
  <w:style w:type="character" w:customStyle="1" w:styleId="rr-npa-ref-msg">
    <w:name w:val="rr-npa-ref-msg"/>
    <w:basedOn w:val="a0"/>
    <w:rsid w:val="000C6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A1D92"/>
    <w:pPr>
      <w:keepNext/>
      <w:spacing w:after="0" w:line="240" w:lineRule="auto"/>
      <w:ind w:left="-567" w:right="-766" w:firstLine="567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35517"/>
    <w:pPr>
      <w:spacing w:after="0" w:line="240" w:lineRule="auto"/>
      <w:ind w:left="57" w:right="-766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5A74DA"/>
    <w:rPr>
      <w:color w:val="0000FF"/>
      <w:u w:val="single"/>
    </w:rPr>
  </w:style>
  <w:style w:type="paragraph" w:styleId="4">
    <w:name w:val="toc 4"/>
    <w:autoRedefine/>
    <w:rsid w:val="0012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24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24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24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24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1245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rsid w:val="001245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1245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12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1245E7"/>
    <w:rPr>
      <w:b/>
      <w:bCs/>
    </w:rPr>
  </w:style>
  <w:style w:type="character" w:customStyle="1" w:styleId="30">
    <w:name w:val="Заголовок 3 Знак"/>
    <w:basedOn w:val="a0"/>
    <w:link w:val="3"/>
    <w:rsid w:val="00AA1D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AA1D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AA1D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A1D92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A1D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r-real-err-msg">
    <w:name w:val="rr-real-err-msg"/>
    <w:basedOn w:val="a0"/>
    <w:rsid w:val="000C664C"/>
  </w:style>
  <w:style w:type="character" w:customStyle="1" w:styleId="rr-npa-ref-msg">
    <w:name w:val="rr-npa-ref-msg"/>
    <w:basedOn w:val="a0"/>
    <w:rsid w:val="000C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Andina.DOMOD\Downloads\consultantplus:\offline\ref=9D8161AA42813FF2C5CEF20345109A18045E915A4D486592BF0D91A3DD55F1698951AD87C989255BD5FBE893C30491654393C4422B6702763792395C742FD69F89DA4C4BBB23d1R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B323-46F3-4C21-808E-EFDE4CF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60</Pages>
  <Words>19431</Words>
  <Characters>110758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Е.В.</dc:creator>
  <cp:lastModifiedBy>Якушева И.В.</cp:lastModifiedBy>
  <cp:revision>6</cp:revision>
  <cp:lastPrinted>2023-02-27T12:23:00Z</cp:lastPrinted>
  <dcterms:created xsi:type="dcterms:W3CDTF">2023-03-29T07:51:00Z</dcterms:created>
  <dcterms:modified xsi:type="dcterms:W3CDTF">2023-05-04T06:49:00Z</dcterms:modified>
</cp:coreProperties>
</file>